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F57A79">
      <w:pPr>
        <w:spacing w:line="480" w:lineRule="exact"/>
        <w:jc w:val="center"/>
        <w:rPr>
          <w:rFonts w:ascii="Times New Roman" w:hAnsi="Times New Roman"/>
          <w:sz w:val="44"/>
          <w:szCs w:val="44"/>
        </w:rPr>
      </w:pPr>
    </w:p>
    <w:p w:rsidR="00F57A79" w:rsidRDefault="00293CB2">
      <w:pPr>
        <w:spacing w:line="480" w:lineRule="exact"/>
        <w:jc w:val="center"/>
        <w:rPr>
          <w:rFonts w:ascii="Times New Roman" w:eastAsia="仿宋" w:hAnsi="Times New Roman"/>
          <w:b w:val="0"/>
          <w:sz w:val="28"/>
          <w:szCs w:val="28"/>
        </w:rPr>
      </w:pPr>
      <w:r>
        <w:rPr>
          <w:rFonts w:ascii="Times New Roman" w:eastAsia="仿宋" w:hAnsi="Times New Roman" w:hint="eastAsia"/>
          <w:b w:val="0"/>
          <w:sz w:val="28"/>
          <w:szCs w:val="28"/>
        </w:rPr>
        <w:t>中石化联产发（</w:t>
      </w:r>
      <w:r>
        <w:rPr>
          <w:rFonts w:ascii="Times New Roman" w:eastAsia="仿宋" w:hAnsi="Times New Roman" w:hint="eastAsia"/>
          <w:b w:val="0"/>
          <w:sz w:val="28"/>
          <w:szCs w:val="28"/>
        </w:rPr>
        <w:t>2023</w:t>
      </w:r>
      <w:r>
        <w:rPr>
          <w:rFonts w:ascii="Times New Roman" w:eastAsia="仿宋" w:hAnsi="Times New Roman"/>
          <w:b w:val="0"/>
          <w:sz w:val="28"/>
          <w:szCs w:val="28"/>
        </w:rPr>
        <w:t>）</w:t>
      </w:r>
      <w:r w:rsidR="000A3AEF">
        <w:rPr>
          <w:rFonts w:ascii="Times New Roman" w:eastAsia="仿宋" w:hAnsi="Times New Roman" w:hint="eastAsia"/>
          <w:b w:val="0"/>
          <w:sz w:val="28"/>
          <w:szCs w:val="28"/>
        </w:rPr>
        <w:t>70</w:t>
      </w:r>
      <w:r>
        <w:rPr>
          <w:rFonts w:ascii="Times New Roman" w:eastAsia="仿宋" w:hAnsi="Times New Roman" w:hint="eastAsia"/>
          <w:b w:val="0"/>
          <w:sz w:val="28"/>
          <w:szCs w:val="28"/>
        </w:rPr>
        <w:t>号</w:t>
      </w:r>
    </w:p>
    <w:p w:rsidR="00F57A79" w:rsidRDefault="00F57A79">
      <w:pPr>
        <w:spacing w:line="480" w:lineRule="exact"/>
        <w:jc w:val="center"/>
        <w:rPr>
          <w:rFonts w:ascii="Times New Roman" w:eastAsia="华文仿宋" w:hAnsi="Times New Roman"/>
          <w:b w:val="0"/>
          <w:sz w:val="28"/>
          <w:szCs w:val="28"/>
        </w:rPr>
      </w:pPr>
    </w:p>
    <w:p w:rsidR="00F57A79" w:rsidRDefault="00293CB2">
      <w:pPr>
        <w:spacing w:line="460" w:lineRule="exact"/>
        <w:jc w:val="center"/>
        <w:rPr>
          <w:rFonts w:ascii="Times New Roman" w:eastAsia="华文中宋" w:hAnsi="Times New Roman"/>
          <w:sz w:val="44"/>
          <w:szCs w:val="44"/>
        </w:rPr>
      </w:pPr>
      <w:r>
        <w:rPr>
          <w:rFonts w:ascii="Times New Roman" w:eastAsia="华文中宋" w:hAnsi="Times New Roman" w:hint="eastAsia"/>
          <w:sz w:val="44"/>
          <w:szCs w:val="44"/>
        </w:rPr>
        <w:t>关于开展</w:t>
      </w:r>
      <w:r>
        <w:rPr>
          <w:rFonts w:ascii="Times New Roman" w:eastAsia="华文中宋" w:hAnsi="Times New Roman" w:hint="eastAsia"/>
          <w:sz w:val="44"/>
          <w:szCs w:val="44"/>
        </w:rPr>
        <w:t>2022</w:t>
      </w:r>
      <w:r>
        <w:rPr>
          <w:rFonts w:ascii="Times New Roman" w:eastAsia="华文中宋" w:hAnsi="Times New Roman" w:hint="eastAsia"/>
          <w:sz w:val="44"/>
          <w:szCs w:val="44"/>
        </w:rPr>
        <w:t>年度石油和化工行业重点产品能效“领跑者”相关工作的通知</w:t>
      </w:r>
    </w:p>
    <w:p w:rsidR="00F57A79" w:rsidRDefault="00F57A79">
      <w:pPr>
        <w:spacing w:line="460" w:lineRule="exact"/>
        <w:rPr>
          <w:rFonts w:ascii="Times New Roman" w:eastAsia="仿宋_GB2312" w:hAnsi="Times New Roman"/>
          <w:b w:val="0"/>
          <w:sz w:val="30"/>
          <w:szCs w:val="30"/>
        </w:rPr>
      </w:pPr>
    </w:p>
    <w:p w:rsidR="00F57A79" w:rsidRDefault="00293CB2">
      <w:pPr>
        <w:spacing w:line="520" w:lineRule="exact"/>
        <w:rPr>
          <w:rFonts w:ascii="Times New Roman" w:eastAsia="黑体" w:hAnsi="Times New Roman"/>
          <w:b w:val="0"/>
          <w:sz w:val="30"/>
          <w:szCs w:val="30"/>
        </w:rPr>
      </w:pPr>
      <w:r>
        <w:rPr>
          <w:rFonts w:ascii="Times New Roman" w:eastAsia="黑体" w:hAnsi="Times New Roman" w:hint="eastAsia"/>
          <w:b w:val="0"/>
          <w:sz w:val="30"/>
          <w:szCs w:val="30"/>
        </w:rPr>
        <w:t>各有关集团公司、专业协会、联合会相关分支机构、行业协作组</w:t>
      </w:r>
      <w:r w:rsidR="00082C84" w:rsidRPr="00082C84">
        <w:rPr>
          <w:rFonts w:ascii="Times New Roman" w:eastAsia="黑体" w:hAnsi="Times New Roman" w:hint="eastAsia"/>
          <w:b w:val="0"/>
          <w:sz w:val="30"/>
          <w:szCs w:val="30"/>
        </w:rPr>
        <w:t>、相关生产企业</w:t>
      </w:r>
      <w:r>
        <w:rPr>
          <w:rFonts w:ascii="Times New Roman" w:eastAsia="黑体" w:hAnsi="Times New Roman" w:hint="eastAsia"/>
          <w:b w:val="0"/>
          <w:sz w:val="30"/>
          <w:szCs w:val="30"/>
        </w:rPr>
        <w:t>：</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为贯彻落实国家节能减排方针政策，推进石油和化工行</w:t>
      </w:r>
      <w:r w:rsidR="009A2399">
        <w:rPr>
          <w:rFonts w:ascii="Times New Roman" w:eastAsia="仿宋" w:hAnsi="Times New Roman" w:hint="eastAsia"/>
          <w:b w:val="0"/>
          <w:sz w:val="30"/>
          <w:szCs w:val="30"/>
        </w:rPr>
        <w:t>业绿色低碳发展和转型升级，持续提升能源利用效率，充分挖掘重点产品节能潜力，推动行业节能降耗工作，我会决定今年继续开展重点</w:t>
      </w:r>
      <w:r>
        <w:rPr>
          <w:rFonts w:ascii="Times New Roman" w:eastAsia="仿宋" w:hAnsi="Times New Roman" w:hint="eastAsia"/>
          <w:b w:val="0"/>
          <w:sz w:val="30"/>
          <w:szCs w:val="30"/>
        </w:rPr>
        <w:t>产品能效“领跑者”相关工作。现将有关事项通知如下：</w:t>
      </w:r>
    </w:p>
    <w:p w:rsidR="00F57A79" w:rsidRDefault="00871D44">
      <w:pPr>
        <w:spacing w:line="52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一、重点</w:t>
      </w:r>
      <w:r w:rsidR="00293CB2">
        <w:rPr>
          <w:rFonts w:ascii="Times New Roman" w:eastAsia="黑体" w:hAnsi="Times New Roman" w:hint="eastAsia"/>
          <w:b w:val="0"/>
          <w:sz w:val="30"/>
          <w:szCs w:val="30"/>
        </w:rPr>
        <w:t>产品发布范围和内容</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发布范围：原油加工、乙烯、对二甲苯、精对苯二甲酸、乙二醇、煤制油、煤制烯烃、合成氨、甲醇、磷酸</w:t>
      </w:r>
      <w:proofErr w:type="gramStart"/>
      <w:r>
        <w:rPr>
          <w:rFonts w:ascii="Times New Roman" w:eastAsia="仿宋" w:hAnsi="Times New Roman" w:hint="eastAsia"/>
          <w:b w:val="0"/>
          <w:sz w:val="30"/>
          <w:szCs w:val="30"/>
        </w:rPr>
        <w:t>一</w:t>
      </w:r>
      <w:proofErr w:type="gramEnd"/>
      <w:r>
        <w:rPr>
          <w:rFonts w:ascii="Times New Roman" w:eastAsia="仿宋" w:hAnsi="Times New Roman" w:hint="eastAsia"/>
          <w:b w:val="0"/>
          <w:sz w:val="30"/>
          <w:szCs w:val="30"/>
        </w:rPr>
        <w:t>铵、磷酸二铵、硫酸、电石、烧碱、聚氯乙烯、纯碱、黄磷、轮胎、钛白粉、氧化铁系颜料、轻质碳酸钙和醋酸等</w:t>
      </w:r>
      <w:r>
        <w:rPr>
          <w:rFonts w:ascii="Times New Roman" w:eastAsia="仿宋" w:hAnsi="Times New Roman" w:hint="eastAsia"/>
          <w:b w:val="0"/>
          <w:sz w:val="30"/>
          <w:szCs w:val="30"/>
        </w:rPr>
        <w:t>22</w:t>
      </w:r>
      <w:r>
        <w:rPr>
          <w:rFonts w:ascii="Times New Roman" w:eastAsia="仿宋" w:hAnsi="Times New Roman" w:hint="eastAsia"/>
          <w:b w:val="0"/>
          <w:sz w:val="30"/>
          <w:szCs w:val="30"/>
        </w:rPr>
        <w:t>个产品。</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发布内容</w:t>
      </w:r>
      <w:r>
        <w:rPr>
          <w:rFonts w:ascii="Times New Roman" w:eastAsia="仿宋" w:hAnsi="Times New Roman" w:hint="eastAsia"/>
          <w:b w:val="0"/>
          <w:sz w:val="30"/>
          <w:szCs w:val="30"/>
        </w:rPr>
        <w:t>:</w:t>
      </w:r>
      <w:r>
        <w:rPr>
          <w:rFonts w:ascii="Times New Roman" w:eastAsia="仿宋" w:hAnsi="Times New Roman" w:hint="eastAsia"/>
          <w:b w:val="0"/>
          <w:sz w:val="30"/>
          <w:szCs w:val="30"/>
        </w:rPr>
        <w:t>能耗指标排名前</w:t>
      </w:r>
      <w:r>
        <w:rPr>
          <w:rFonts w:ascii="Times New Roman" w:eastAsia="仿宋" w:hAnsi="Times New Roman" w:hint="eastAsia"/>
          <w:b w:val="0"/>
          <w:sz w:val="30"/>
          <w:szCs w:val="30"/>
        </w:rPr>
        <w:t>3-5</w:t>
      </w:r>
      <w:r>
        <w:rPr>
          <w:rFonts w:ascii="Times New Roman" w:eastAsia="仿宋" w:hAnsi="Times New Roman" w:hint="eastAsia"/>
          <w:b w:val="0"/>
          <w:sz w:val="30"/>
          <w:szCs w:val="30"/>
        </w:rPr>
        <w:t>位的企业名称和能耗指标。每个产品原则上发布两个能耗指标，一是反映产品能效水平的综合指标，即单位产品综合能耗；二是反映产品能效水平的关键指标，</w:t>
      </w:r>
      <w:r>
        <w:rPr>
          <w:rFonts w:ascii="Times New Roman" w:eastAsia="仿宋" w:hAnsi="Times New Roman" w:hint="eastAsia"/>
          <w:b w:val="0"/>
          <w:sz w:val="30"/>
          <w:szCs w:val="30"/>
        </w:rPr>
        <w:lastRenderedPageBreak/>
        <w:t>例如烧碱的电解单元交流电耗等。企业排名以前一个指标为主要参考依据。</w:t>
      </w:r>
    </w:p>
    <w:p w:rsidR="00F57A79" w:rsidRDefault="00293CB2">
      <w:pPr>
        <w:spacing w:line="52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二、基本要求</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申请石油和化工行业重点产品能效“领跑者”企业应满足以下要求：</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（一）按照现行的国家能耗限额标准，上一年度单位产品综合能耗必须达到标准准入值。</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（二）未使用国家明令禁止或列入禁止、淘汰目录的</w:t>
      </w:r>
      <w:proofErr w:type="gramStart"/>
      <w:r>
        <w:rPr>
          <w:rFonts w:ascii="Times New Roman" w:eastAsia="仿宋" w:hAnsi="Times New Roman" w:hint="eastAsia"/>
          <w:b w:val="0"/>
          <w:sz w:val="30"/>
          <w:szCs w:val="30"/>
        </w:rPr>
        <w:t>落后用</w:t>
      </w:r>
      <w:proofErr w:type="gramEnd"/>
      <w:r>
        <w:rPr>
          <w:rFonts w:ascii="Times New Roman" w:eastAsia="仿宋" w:hAnsi="Times New Roman" w:hint="eastAsia"/>
          <w:b w:val="0"/>
          <w:sz w:val="30"/>
          <w:szCs w:val="30"/>
        </w:rPr>
        <w:t>能设备和产品。</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（三）依法在中国境内登记注册、连续经营</w:t>
      </w:r>
      <w:r>
        <w:rPr>
          <w:rFonts w:ascii="Times New Roman" w:eastAsia="仿宋" w:hAnsi="Times New Roman" w:hint="eastAsia"/>
          <w:b w:val="0"/>
          <w:sz w:val="30"/>
          <w:szCs w:val="30"/>
        </w:rPr>
        <w:t>2</w:t>
      </w:r>
      <w:r>
        <w:rPr>
          <w:rFonts w:ascii="Times New Roman" w:eastAsia="仿宋" w:hAnsi="Times New Roman" w:hint="eastAsia"/>
          <w:b w:val="0"/>
          <w:sz w:val="30"/>
          <w:szCs w:val="30"/>
        </w:rPr>
        <w:t>年以上的独立法人或集团所属分公司。</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（四）近三年内未发生重大安全、环境事故或产品质量违法行为，未被列入经营异常名录或严重失信主体名单。</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（五）企业主营业务和发展战略符合国家产业政策及相关要求，具备健全的能源统计核算和管理制度。</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（六）</w:t>
      </w:r>
      <w:r w:rsidRPr="00FB5C50">
        <w:rPr>
          <w:rFonts w:ascii="Times New Roman" w:eastAsia="仿宋" w:hAnsi="Times New Roman" w:hint="eastAsia"/>
          <w:b w:val="0"/>
          <w:sz w:val="30"/>
          <w:szCs w:val="30"/>
        </w:rPr>
        <w:t>企业</w:t>
      </w:r>
      <w:r w:rsidR="00FB5C50">
        <w:rPr>
          <w:rFonts w:ascii="Times New Roman" w:eastAsia="仿宋" w:hAnsi="Times New Roman" w:hint="eastAsia"/>
          <w:b w:val="0"/>
          <w:sz w:val="30"/>
          <w:szCs w:val="30"/>
        </w:rPr>
        <w:t>建立了能源管理体系或具备能源管理体系相关要素（提供认证证书或</w:t>
      </w:r>
      <w:r w:rsidRPr="00FB5C50">
        <w:rPr>
          <w:rFonts w:ascii="Times New Roman" w:eastAsia="仿宋" w:hAnsi="Times New Roman" w:hint="eastAsia"/>
          <w:b w:val="0"/>
          <w:sz w:val="30"/>
          <w:szCs w:val="30"/>
        </w:rPr>
        <w:t>具备能源管理体系相关要素的证明材料）</w:t>
      </w:r>
      <w:r>
        <w:rPr>
          <w:rFonts w:ascii="Times New Roman" w:eastAsia="仿宋" w:hAnsi="Times New Roman" w:hint="eastAsia"/>
          <w:b w:val="0"/>
          <w:sz w:val="30"/>
          <w:szCs w:val="30"/>
        </w:rPr>
        <w:t>。</w:t>
      </w:r>
    </w:p>
    <w:p w:rsidR="00F57A79" w:rsidRDefault="00293CB2">
      <w:pPr>
        <w:spacing w:line="52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三、工作安排</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请申报企业填写《能效“领跑者”申请报告》，提交给各有关集团公司、专业协会、联合会相关分支机构、行业协作组，各单位对企业《能效“领跑者”申请报告》进行初审，将初审合格的前</w:t>
      </w:r>
      <w:r>
        <w:rPr>
          <w:rFonts w:ascii="Times New Roman" w:eastAsia="仿宋" w:hAnsi="Times New Roman" w:hint="eastAsia"/>
          <w:b w:val="0"/>
          <w:sz w:val="30"/>
          <w:szCs w:val="30"/>
        </w:rPr>
        <w:t>5</w:t>
      </w:r>
      <w:r>
        <w:rPr>
          <w:rFonts w:ascii="Times New Roman" w:eastAsia="仿宋" w:hAnsi="Times New Roman" w:hint="eastAsia"/>
          <w:b w:val="0"/>
          <w:sz w:val="30"/>
          <w:szCs w:val="30"/>
        </w:rPr>
        <w:t>名申报企业信息填写附件</w:t>
      </w:r>
      <w:r>
        <w:rPr>
          <w:rFonts w:ascii="Times New Roman" w:eastAsia="仿宋" w:hAnsi="Times New Roman" w:hint="eastAsia"/>
          <w:b w:val="0"/>
          <w:sz w:val="30"/>
          <w:szCs w:val="30"/>
        </w:rPr>
        <w:t>2</w:t>
      </w:r>
      <w:r>
        <w:rPr>
          <w:rFonts w:ascii="Times New Roman" w:eastAsia="仿宋" w:hAnsi="Times New Roman" w:hint="eastAsia"/>
          <w:b w:val="0"/>
          <w:sz w:val="30"/>
          <w:szCs w:val="30"/>
        </w:rPr>
        <w:t>，会同前</w:t>
      </w:r>
      <w:r>
        <w:rPr>
          <w:rFonts w:ascii="Times New Roman" w:eastAsia="仿宋" w:hAnsi="Times New Roman" w:hint="eastAsia"/>
          <w:b w:val="0"/>
          <w:sz w:val="30"/>
          <w:szCs w:val="30"/>
        </w:rPr>
        <w:t>5</w:t>
      </w:r>
      <w:r>
        <w:rPr>
          <w:rFonts w:ascii="Times New Roman" w:eastAsia="仿宋" w:hAnsi="Times New Roman" w:hint="eastAsia"/>
          <w:b w:val="0"/>
          <w:sz w:val="30"/>
          <w:szCs w:val="30"/>
        </w:rPr>
        <w:t>名企业的申请报告，于</w:t>
      </w:r>
      <w:r>
        <w:rPr>
          <w:rFonts w:ascii="Times New Roman" w:eastAsia="仿宋" w:hAnsi="Times New Roman" w:hint="eastAsia"/>
          <w:b w:val="0"/>
          <w:sz w:val="30"/>
          <w:szCs w:val="30"/>
        </w:rPr>
        <w:t>2023</w:t>
      </w:r>
      <w:r>
        <w:rPr>
          <w:rFonts w:ascii="Times New Roman" w:eastAsia="仿宋" w:hAnsi="Times New Roman" w:hint="eastAsia"/>
          <w:b w:val="0"/>
          <w:sz w:val="30"/>
          <w:szCs w:val="30"/>
        </w:rPr>
        <w:t>年</w:t>
      </w:r>
      <w:r>
        <w:rPr>
          <w:rFonts w:ascii="Times New Roman" w:eastAsia="仿宋" w:hAnsi="Times New Roman" w:hint="eastAsia"/>
          <w:b w:val="0"/>
          <w:sz w:val="30"/>
          <w:szCs w:val="30"/>
        </w:rPr>
        <w:t>4</w:t>
      </w:r>
      <w:r>
        <w:rPr>
          <w:rFonts w:ascii="Times New Roman" w:eastAsia="仿宋" w:hAnsi="Times New Roman" w:hint="eastAsia"/>
          <w:b w:val="0"/>
          <w:sz w:val="30"/>
          <w:szCs w:val="30"/>
        </w:rPr>
        <w:t>月</w:t>
      </w:r>
      <w:r>
        <w:rPr>
          <w:rFonts w:ascii="Times New Roman" w:eastAsia="仿宋" w:hAnsi="Times New Roman" w:hint="eastAsia"/>
          <w:b w:val="0"/>
          <w:sz w:val="30"/>
          <w:szCs w:val="30"/>
        </w:rPr>
        <w:t>3</w:t>
      </w:r>
      <w:r w:rsidR="005D5F9C">
        <w:rPr>
          <w:rFonts w:ascii="Times New Roman" w:eastAsia="仿宋" w:hAnsi="Times New Roman" w:hint="eastAsia"/>
          <w:b w:val="0"/>
          <w:sz w:val="30"/>
          <w:szCs w:val="30"/>
        </w:rPr>
        <w:t>0</w:t>
      </w:r>
      <w:r>
        <w:rPr>
          <w:rFonts w:ascii="Times New Roman" w:eastAsia="仿宋" w:hAnsi="Times New Roman" w:hint="eastAsia"/>
          <w:b w:val="0"/>
          <w:sz w:val="30"/>
          <w:szCs w:val="30"/>
        </w:rPr>
        <w:t>日前报送我会联系人处。能耗统计要按产品能源消耗限额国家标准或能耗计算国家标准执行，确保真实可靠。我会将会同各集团公司、专业协会和行业协作组，对上报企业的能耗指标进行分析对比，并组织专家进行核实、上网公示，最后</w:t>
      </w:r>
      <w:r>
        <w:rPr>
          <w:rFonts w:ascii="Times New Roman" w:eastAsia="仿宋" w:hAnsi="Times New Roman" w:hint="eastAsia"/>
          <w:b w:val="0"/>
          <w:sz w:val="30"/>
          <w:szCs w:val="30"/>
        </w:rPr>
        <w:lastRenderedPageBreak/>
        <w:t>确定排名前</w:t>
      </w:r>
      <w:r>
        <w:rPr>
          <w:rFonts w:ascii="Times New Roman" w:eastAsia="仿宋" w:hAnsi="Times New Roman" w:hint="eastAsia"/>
          <w:b w:val="0"/>
          <w:sz w:val="30"/>
          <w:szCs w:val="30"/>
        </w:rPr>
        <w:t>3-5</w:t>
      </w:r>
      <w:r>
        <w:rPr>
          <w:rFonts w:ascii="Times New Roman" w:eastAsia="仿宋" w:hAnsi="Times New Roman" w:hint="eastAsia"/>
          <w:b w:val="0"/>
          <w:sz w:val="30"/>
          <w:szCs w:val="30"/>
        </w:rPr>
        <w:t>位的企业名单。我会将于</w:t>
      </w:r>
      <w:r>
        <w:rPr>
          <w:rFonts w:ascii="Times New Roman" w:eastAsia="仿宋" w:hAnsi="Times New Roman" w:hint="eastAsia"/>
          <w:b w:val="0"/>
          <w:sz w:val="30"/>
          <w:szCs w:val="30"/>
        </w:rPr>
        <w:t>2023</w:t>
      </w:r>
      <w:r>
        <w:rPr>
          <w:rFonts w:ascii="Times New Roman" w:eastAsia="仿宋" w:hAnsi="Times New Roman" w:hint="eastAsia"/>
          <w:b w:val="0"/>
          <w:sz w:val="30"/>
          <w:szCs w:val="30"/>
        </w:rPr>
        <w:t>年</w:t>
      </w:r>
      <w:r>
        <w:rPr>
          <w:rFonts w:ascii="Times New Roman" w:eastAsia="仿宋" w:hAnsi="Times New Roman"/>
          <w:b w:val="0"/>
          <w:sz w:val="30"/>
          <w:szCs w:val="30"/>
        </w:rPr>
        <w:t>3</w:t>
      </w:r>
      <w:r>
        <w:rPr>
          <w:rFonts w:ascii="Times New Roman" w:eastAsia="仿宋" w:hAnsi="Times New Roman" w:hint="eastAsia"/>
          <w:b w:val="0"/>
          <w:sz w:val="30"/>
          <w:szCs w:val="30"/>
        </w:rPr>
        <w:t>季度发布</w:t>
      </w:r>
      <w:r>
        <w:rPr>
          <w:rFonts w:ascii="Times New Roman" w:eastAsia="仿宋" w:hAnsi="Times New Roman" w:hint="eastAsia"/>
          <w:b w:val="0"/>
          <w:sz w:val="30"/>
          <w:szCs w:val="30"/>
        </w:rPr>
        <w:t>2022</w:t>
      </w:r>
      <w:r w:rsidR="009A2399">
        <w:rPr>
          <w:rFonts w:ascii="Times New Roman" w:eastAsia="仿宋" w:hAnsi="Times New Roman" w:hint="eastAsia"/>
          <w:b w:val="0"/>
          <w:sz w:val="30"/>
          <w:szCs w:val="30"/>
        </w:rPr>
        <w:t>年度各重点</w:t>
      </w:r>
      <w:r>
        <w:rPr>
          <w:rFonts w:ascii="Times New Roman" w:eastAsia="仿宋" w:hAnsi="Times New Roman" w:hint="eastAsia"/>
          <w:b w:val="0"/>
          <w:sz w:val="30"/>
          <w:szCs w:val="30"/>
        </w:rPr>
        <w:t>产品能效“领跑者”名单。根</w:t>
      </w:r>
      <w:r w:rsidR="009A2399">
        <w:rPr>
          <w:rFonts w:ascii="Times New Roman" w:eastAsia="仿宋" w:hAnsi="Times New Roman" w:hint="eastAsia"/>
          <w:b w:val="0"/>
          <w:sz w:val="30"/>
          <w:szCs w:val="30"/>
        </w:rPr>
        <w:t>据工信部、</w:t>
      </w:r>
      <w:proofErr w:type="gramStart"/>
      <w:r w:rsidR="009A2399">
        <w:rPr>
          <w:rFonts w:ascii="Times New Roman" w:eastAsia="仿宋" w:hAnsi="Times New Roman" w:hint="eastAsia"/>
          <w:b w:val="0"/>
          <w:sz w:val="30"/>
          <w:szCs w:val="30"/>
        </w:rPr>
        <w:t>国家发改委</w:t>
      </w:r>
      <w:proofErr w:type="gramEnd"/>
      <w:r w:rsidR="009A2399">
        <w:rPr>
          <w:rFonts w:ascii="Times New Roman" w:eastAsia="仿宋" w:hAnsi="Times New Roman" w:hint="eastAsia"/>
          <w:b w:val="0"/>
          <w:sz w:val="30"/>
          <w:szCs w:val="30"/>
        </w:rPr>
        <w:t>、国家能源局的要求，我会也将向其报送重点</w:t>
      </w:r>
      <w:r>
        <w:rPr>
          <w:rFonts w:ascii="Times New Roman" w:eastAsia="仿宋" w:hAnsi="Times New Roman" w:hint="eastAsia"/>
          <w:b w:val="0"/>
          <w:sz w:val="30"/>
          <w:szCs w:val="30"/>
        </w:rPr>
        <w:t>产品能效“领跑者”企业名单和能耗指标。</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请各单位组织好本行业或企业的能效最佳实践案例和节能先进管理者事迹的编写工作，并于</w:t>
      </w:r>
      <w:r>
        <w:rPr>
          <w:rFonts w:ascii="Times New Roman" w:eastAsia="仿宋" w:hAnsi="Times New Roman" w:hint="eastAsia"/>
          <w:b w:val="0"/>
          <w:sz w:val="30"/>
          <w:szCs w:val="30"/>
        </w:rPr>
        <w:t>2023</w:t>
      </w:r>
      <w:r>
        <w:rPr>
          <w:rFonts w:ascii="Times New Roman" w:eastAsia="仿宋" w:hAnsi="Times New Roman" w:hint="eastAsia"/>
          <w:b w:val="0"/>
          <w:sz w:val="30"/>
          <w:szCs w:val="30"/>
        </w:rPr>
        <w:t>年</w:t>
      </w:r>
      <w:r>
        <w:rPr>
          <w:rFonts w:ascii="Times New Roman" w:eastAsia="仿宋" w:hAnsi="Times New Roman" w:hint="eastAsia"/>
          <w:b w:val="0"/>
          <w:sz w:val="30"/>
          <w:szCs w:val="30"/>
        </w:rPr>
        <w:t>5</w:t>
      </w:r>
      <w:r>
        <w:rPr>
          <w:rFonts w:ascii="Times New Roman" w:eastAsia="仿宋" w:hAnsi="Times New Roman" w:hint="eastAsia"/>
          <w:b w:val="0"/>
          <w:sz w:val="30"/>
          <w:szCs w:val="30"/>
        </w:rPr>
        <w:t>月</w:t>
      </w:r>
      <w:r>
        <w:rPr>
          <w:rFonts w:ascii="Times New Roman" w:eastAsia="仿宋" w:hAnsi="Times New Roman" w:hint="eastAsia"/>
          <w:b w:val="0"/>
          <w:sz w:val="30"/>
          <w:szCs w:val="30"/>
        </w:rPr>
        <w:t>31</w:t>
      </w:r>
      <w:r>
        <w:rPr>
          <w:rFonts w:ascii="Times New Roman" w:eastAsia="仿宋" w:hAnsi="Times New Roman" w:hint="eastAsia"/>
          <w:b w:val="0"/>
          <w:sz w:val="30"/>
          <w:szCs w:val="30"/>
        </w:rPr>
        <w:t>日前将每个产品至少一个案例、每个能效领跑者标杆企业一个节能先进管理者的事迹报送我会联系人处（电子版）。我会将对案例和事迹进行宣传，同时请化工报等行业媒体继续配合做好今年能效领跑者宣传工作。</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各单位在执行过程中有什么问题，请与联系人联系。</w:t>
      </w:r>
    </w:p>
    <w:p w:rsidR="00F57A79" w:rsidRDefault="00293CB2">
      <w:pPr>
        <w:spacing w:line="52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四、联系人</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联系人</w:t>
      </w:r>
      <w:r>
        <w:rPr>
          <w:rFonts w:ascii="Times New Roman" w:eastAsia="仿宋" w:hAnsi="Times New Roman" w:hint="eastAsia"/>
          <w:b w:val="0"/>
          <w:sz w:val="30"/>
          <w:szCs w:val="30"/>
        </w:rPr>
        <w:t>:</w:t>
      </w:r>
      <w:r>
        <w:rPr>
          <w:rFonts w:ascii="Times New Roman" w:eastAsia="仿宋" w:hAnsi="Times New Roman" w:hint="eastAsia"/>
          <w:b w:val="0"/>
          <w:sz w:val="30"/>
          <w:szCs w:val="30"/>
        </w:rPr>
        <w:t>曹玲、翁慧、李淼、周俊华</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电话：</w:t>
      </w:r>
      <w:r>
        <w:rPr>
          <w:rFonts w:ascii="Times New Roman" w:eastAsia="仿宋" w:hAnsi="Times New Roman" w:hint="eastAsia"/>
          <w:b w:val="0"/>
          <w:sz w:val="30"/>
          <w:szCs w:val="30"/>
        </w:rPr>
        <w:t xml:space="preserve">010-84885703   </w:t>
      </w:r>
      <w:r>
        <w:rPr>
          <w:rFonts w:ascii="Times New Roman" w:eastAsia="仿宋" w:hAnsi="Times New Roman" w:hint="eastAsia"/>
          <w:b w:val="0"/>
          <w:sz w:val="30"/>
          <w:szCs w:val="30"/>
        </w:rPr>
        <w:t>传真：</w:t>
      </w:r>
      <w:r>
        <w:rPr>
          <w:rFonts w:ascii="Times New Roman" w:eastAsia="仿宋" w:hAnsi="Times New Roman" w:hint="eastAsia"/>
          <w:b w:val="0"/>
          <w:sz w:val="30"/>
          <w:szCs w:val="30"/>
        </w:rPr>
        <w:t>010-84885057</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邮箱：</w:t>
      </w:r>
      <w:r>
        <w:rPr>
          <w:rFonts w:ascii="Times New Roman" w:eastAsia="仿宋" w:hAnsi="Times New Roman" w:hint="eastAsia"/>
          <w:b w:val="0"/>
          <w:sz w:val="30"/>
          <w:szCs w:val="30"/>
        </w:rPr>
        <w:t>ling_cl@126.com</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附件</w:t>
      </w:r>
      <w:r>
        <w:rPr>
          <w:rFonts w:ascii="Times New Roman" w:eastAsia="仿宋" w:hAnsi="Times New Roman" w:hint="eastAsia"/>
          <w:b w:val="0"/>
          <w:sz w:val="30"/>
          <w:szCs w:val="30"/>
        </w:rPr>
        <w:t>1</w:t>
      </w:r>
      <w:r>
        <w:rPr>
          <w:rFonts w:ascii="Times New Roman" w:eastAsia="仿宋" w:hAnsi="Times New Roman" w:hint="eastAsia"/>
          <w:b w:val="0"/>
          <w:sz w:val="30"/>
          <w:szCs w:val="30"/>
        </w:rPr>
        <w:t>：各产品统计要求</w:t>
      </w:r>
    </w:p>
    <w:p w:rsidR="00F57A79" w:rsidRDefault="00293CB2">
      <w:pPr>
        <w:spacing w:line="52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附件</w:t>
      </w:r>
      <w:r>
        <w:rPr>
          <w:rFonts w:ascii="Times New Roman" w:eastAsia="仿宋" w:hAnsi="Times New Roman" w:hint="eastAsia"/>
          <w:b w:val="0"/>
          <w:sz w:val="30"/>
          <w:szCs w:val="30"/>
        </w:rPr>
        <w:t>2</w:t>
      </w:r>
      <w:r>
        <w:rPr>
          <w:rFonts w:ascii="Times New Roman" w:eastAsia="仿宋" w:hAnsi="Times New Roman" w:hint="eastAsia"/>
          <w:b w:val="0"/>
          <w:sz w:val="30"/>
          <w:szCs w:val="30"/>
        </w:rPr>
        <w:t>：能效“领跑者”申请报告</w:t>
      </w:r>
    </w:p>
    <w:p w:rsidR="00F57A79" w:rsidRDefault="00F57A79">
      <w:pPr>
        <w:spacing w:line="520" w:lineRule="exact"/>
        <w:rPr>
          <w:rFonts w:ascii="Times New Roman" w:eastAsia="仿宋" w:hAnsi="Times New Roman"/>
          <w:b w:val="0"/>
          <w:sz w:val="30"/>
          <w:szCs w:val="30"/>
        </w:rPr>
      </w:pPr>
    </w:p>
    <w:p w:rsidR="00F57A79" w:rsidRDefault="00293CB2">
      <w:pPr>
        <w:spacing w:line="520" w:lineRule="exact"/>
        <w:jc w:val="right"/>
        <w:rPr>
          <w:rFonts w:ascii="Times New Roman" w:eastAsia="仿宋" w:hAnsi="Times New Roman"/>
          <w:b w:val="0"/>
          <w:sz w:val="30"/>
          <w:szCs w:val="30"/>
        </w:rPr>
      </w:pPr>
      <w:r>
        <w:rPr>
          <w:rFonts w:ascii="Times New Roman" w:eastAsia="仿宋" w:hAnsi="Times New Roman" w:hint="eastAsia"/>
          <w:b w:val="0"/>
          <w:sz w:val="30"/>
          <w:szCs w:val="30"/>
        </w:rPr>
        <w:t>中国石油和化学工业联合会</w:t>
      </w:r>
    </w:p>
    <w:p w:rsidR="00F57A79" w:rsidRDefault="00293CB2">
      <w:pPr>
        <w:spacing w:line="520" w:lineRule="exact"/>
        <w:ind w:right="600"/>
        <w:jc w:val="right"/>
        <w:rPr>
          <w:rFonts w:ascii="Times New Roman" w:eastAsia="仿宋" w:hAnsi="Times New Roman" w:cs="宋体"/>
          <w:b w:val="0"/>
          <w:sz w:val="30"/>
          <w:szCs w:val="30"/>
        </w:rPr>
      </w:pPr>
      <w:r>
        <w:rPr>
          <w:rFonts w:ascii="Times New Roman" w:eastAsia="仿宋" w:hAnsi="Times New Roman" w:hint="eastAsia"/>
          <w:b w:val="0"/>
          <w:sz w:val="30"/>
          <w:szCs w:val="30"/>
        </w:rPr>
        <w:t>2023</w:t>
      </w:r>
      <w:r>
        <w:rPr>
          <w:rFonts w:ascii="Times New Roman" w:eastAsia="仿宋" w:hAnsi="Times New Roman" w:cs="宋体" w:hint="eastAsia"/>
          <w:b w:val="0"/>
          <w:sz w:val="30"/>
          <w:szCs w:val="30"/>
        </w:rPr>
        <w:t>年</w:t>
      </w:r>
      <w:r w:rsidR="000E352C">
        <w:rPr>
          <w:rFonts w:ascii="Times New Roman" w:eastAsia="仿宋" w:hAnsi="Times New Roman" w:cs="宋体" w:hint="eastAsia"/>
          <w:b w:val="0"/>
          <w:sz w:val="30"/>
          <w:szCs w:val="30"/>
        </w:rPr>
        <w:t>4</w:t>
      </w:r>
      <w:r>
        <w:rPr>
          <w:rFonts w:ascii="Times New Roman" w:eastAsia="仿宋" w:hAnsi="Times New Roman" w:cs="宋体" w:hint="eastAsia"/>
          <w:b w:val="0"/>
          <w:sz w:val="30"/>
          <w:szCs w:val="30"/>
        </w:rPr>
        <w:t>月</w:t>
      </w:r>
      <w:r w:rsidR="000E352C">
        <w:rPr>
          <w:rFonts w:ascii="Times New Roman" w:eastAsia="仿宋" w:hAnsi="Times New Roman" w:cs="宋体" w:hint="eastAsia"/>
          <w:b w:val="0"/>
          <w:sz w:val="30"/>
          <w:szCs w:val="30"/>
        </w:rPr>
        <w:t>4</w:t>
      </w:r>
      <w:r>
        <w:rPr>
          <w:rFonts w:ascii="Times New Roman" w:eastAsia="仿宋" w:hAnsi="Times New Roman" w:cs="宋体" w:hint="eastAsia"/>
          <w:b w:val="0"/>
          <w:sz w:val="30"/>
          <w:szCs w:val="30"/>
        </w:rPr>
        <w:t>日</w:t>
      </w:r>
    </w:p>
    <w:p w:rsidR="00F57A79" w:rsidRDefault="00F57A79">
      <w:pPr>
        <w:spacing w:line="420" w:lineRule="exact"/>
        <w:rPr>
          <w:rFonts w:ascii="Times New Roman" w:eastAsia="黑体" w:hAnsi="Times New Roman"/>
          <w:b w:val="0"/>
          <w:sz w:val="30"/>
          <w:szCs w:val="30"/>
        </w:rPr>
      </w:pPr>
    </w:p>
    <w:p w:rsidR="00F57A79" w:rsidRDefault="00F57A79">
      <w:pPr>
        <w:spacing w:line="420" w:lineRule="exact"/>
        <w:rPr>
          <w:rFonts w:ascii="Times New Roman" w:eastAsia="黑体" w:hAnsi="Times New Roman"/>
          <w:b w:val="0"/>
          <w:sz w:val="30"/>
          <w:szCs w:val="30"/>
        </w:rPr>
      </w:pPr>
    </w:p>
    <w:p w:rsidR="00F57A79" w:rsidRDefault="00F57A79">
      <w:pPr>
        <w:spacing w:line="420" w:lineRule="exact"/>
        <w:rPr>
          <w:rFonts w:ascii="Times New Roman" w:eastAsia="黑体" w:hAnsi="Times New Roman"/>
          <w:b w:val="0"/>
          <w:sz w:val="30"/>
          <w:szCs w:val="30"/>
        </w:rPr>
      </w:pPr>
    </w:p>
    <w:p w:rsidR="00F57A79" w:rsidRDefault="00F57A79">
      <w:pPr>
        <w:spacing w:line="420" w:lineRule="exact"/>
        <w:rPr>
          <w:rFonts w:ascii="Times New Roman" w:eastAsia="黑体" w:hAnsi="Times New Roman"/>
          <w:b w:val="0"/>
          <w:sz w:val="30"/>
          <w:szCs w:val="30"/>
        </w:rPr>
      </w:pPr>
    </w:p>
    <w:p w:rsidR="00F57A79" w:rsidRDefault="00293CB2">
      <w:pPr>
        <w:spacing w:line="420" w:lineRule="exact"/>
        <w:rPr>
          <w:rFonts w:ascii="Times New Roman" w:eastAsia="黑体" w:hAnsi="Times New Roman"/>
          <w:b w:val="0"/>
          <w:sz w:val="30"/>
          <w:szCs w:val="30"/>
        </w:rPr>
      </w:pPr>
      <w:r>
        <w:rPr>
          <w:rFonts w:ascii="Times New Roman" w:eastAsia="黑体" w:hAnsi="Times New Roman" w:hint="eastAsia"/>
          <w:b w:val="0"/>
          <w:sz w:val="30"/>
          <w:szCs w:val="30"/>
        </w:rPr>
        <w:t>主题词：石化</w:t>
      </w:r>
      <w:r>
        <w:rPr>
          <w:rFonts w:ascii="Times New Roman" w:eastAsia="黑体" w:hAnsi="Times New Roman" w:hint="eastAsia"/>
          <w:b w:val="0"/>
          <w:sz w:val="30"/>
          <w:szCs w:val="30"/>
        </w:rPr>
        <w:t xml:space="preserve">  </w:t>
      </w:r>
      <w:r>
        <w:rPr>
          <w:rFonts w:ascii="Times New Roman" w:eastAsia="黑体" w:hAnsi="Times New Roman" w:hint="eastAsia"/>
          <w:b w:val="0"/>
          <w:sz w:val="30"/>
          <w:szCs w:val="30"/>
        </w:rPr>
        <w:t>节能</w:t>
      </w:r>
      <w:r>
        <w:rPr>
          <w:rFonts w:ascii="Times New Roman" w:eastAsia="黑体" w:hAnsi="Times New Roman" w:hint="eastAsia"/>
          <w:b w:val="0"/>
          <w:sz w:val="30"/>
          <w:szCs w:val="30"/>
        </w:rPr>
        <w:t xml:space="preserve">  </w:t>
      </w:r>
      <w:r>
        <w:rPr>
          <w:rFonts w:ascii="Times New Roman" w:eastAsia="黑体" w:hAnsi="Times New Roman" w:hint="eastAsia"/>
          <w:b w:val="0"/>
          <w:sz w:val="30"/>
          <w:szCs w:val="30"/>
        </w:rPr>
        <w:t>能效</w:t>
      </w:r>
      <w:r>
        <w:rPr>
          <w:rFonts w:ascii="Times New Roman" w:eastAsia="黑体" w:hAnsi="Times New Roman" w:hint="eastAsia"/>
          <w:b w:val="0"/>
          <w:sz w:val="30"/>
          <w:szCs w:val="30"/>
        </w:rPr>
        <w:t xml:space="preserve">  </w:t>
      </w:r>
      <w:r>
        <w:rPr>
          <w:rFonts w:ascii="Times New Roman" w:eastAsia="黑体" w:hAnsi="Times New Roman" w:hint="eastAsia"/>
          <w:b w:val="0"/>
          <w:sz w:val="30"/>
          <w:szCs w:val="30"/>
        </w:rPr>
        <w:t>领跑者</w:t>
      </w:r>
      <w:r>
        <w:rPr>
          <w:rFonts w:ascii="Times New Roman" w:eastAsia="黑体" w:hAnsi="Times New Roman" w:hint="eastAsia"/>
          <w:b w:val="0"/>
          <w:sz w:val="30"/>
          <w:szCs w:val="30"/>
        </w:rPr>
        <w:t xml:space="preserve">  </w:t>
      </w:r>
      <w:r>
        <w:rPr>
          <w:rFonts w:ascii="Times New Roman" w:eastAsia="黑体" w:hAnsi="Times New Roman" w:hint="eastAsia"/>
          <w:b w:val="0"/>
          <w:sz w:val="30"/>
          <w:szCs w:val="30"/>
        </w:rPr>
        <w:t>通知</w:t>
      </w:r>
      <w:r>
        <w:rPr>
          <w:rFonts w:ascii="Times New Roman" w:eastAsia="黑体" w:hAnsi="Times New Roman" w:hint="eastAsia"/>
          <w:b w:val="0"/>
          <w:sz w:val="30"/>
          <w:szCs w:val="30"/>
        </w:rPr>
        <w:t xml:space="preserve">                                    </w:t>
      </w:r>
    </w:p>
    <w:p w:rsidR="00F57A79" w:rsidRPr="002B758E" w:rsidRDefault="00293CB2">
      <w:pPr>
        <w:spacing w:line="460" w:lineRule="exact"/>
        <w:rPr>
          <w:rFonts w:ascii="黑体" w:eastAsia="黑体" w:hAnsi="黑体"/>
          <w:b w:val="0"/>
          <w:sz w:val="28"/>
          <w:szCs w:val="28"/>
        </w:rPr>
      </w:pPr>
      <w:r>
        <w:rPr>
          <w:rFonts w:ascii="Times New Roman" w:eastAsia="仿宋_GB2312" w:hAnsi="Times New Roman" w:hint="eastAsia"/>
          <w:b w:val="0"/>
          <w:sz w:val="30"/>
          <w:szCs w:val="30"/>
        </w:rPr>
        <w:br w:type="page"/>
      </w:r>
      <w:r w:rsidRPr="002B758E">
        <w:rPr>
          <w:rFonts w:ascii="黑体" w:eastAsia="黑体" w:hAnsi="黑体" w:hint="eastAsia"/>
          <w:b w:val="0"/>
          <w:sz w:val="28"/>
          <w:szCs w:val="28"/>
        </w:rPr>
        <w:lastRenderedPageBreak/>
        <w:t>附件1</w:t>
      </w:r>
    </w:p>
    <w:p w:rsidR="00F57A79" w:rsidRDefault="00293CB2">
      <w:pPr>
        <w:spacing w:line="480" w:lineRule="exact"/>
        <w:jc w:val="center"/>
        <w:rPr>
          <w:rFonts w:ascii="Times New Roman" w:eastAsia="仿宋_GB2312" w:hAnsi="Times New Roman"/>
          <w:sz w:val="36"/>
          <w:szCs w:val="36"/>
        </w:rPr>
      </w:pPr>
      <w:r>
        <w:rPr>
          <w:rFonts w:ascii="Times New Roman" w:eastAsia="仿宋_GB2312" w:hAnsi="Times New Roman" w:hint="eastAsia"/>
          <w:sz w:val="36"/>
          <w:szCs w:val="36"/>
        </w:rPr>
        <w:t>各产品统计要求</w:t>
      </w:r>
    </w:p>
    <w:p w:rsidR="00F57A79" w:rsidRDefault="00F57A79">
      <w:pPr>
        <w:spacing w:line="480" w:lineRule="exact"/>
        <w:jc w:val="center"/>
        <w:rPr>
          <w:rFonts w:ascii="Times New Roman" w:hAnsi="Times New Roman"/>
          <w:sz w:val="36"/>
          <w:szCs w:val="36"/>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一、原油加工</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期内吨原油</w:t>
      </w:r>
      <w:proofErr w:type="gramEnd"/>
      <w:r>
        <w:rPr>
          <w:rFonts w:ascii="Times New Roman" w:eastAsia="仿宋" w:hAnsi="Times New Roman" w:hint="eastAsia"/>
          <w:b w:val="0"/>
          <w:sz w:val="30"/>
          <w:szCs w:val="30"/>
        </w:rPr>
        <w:t>加工单位能量因数耗能和用电量（见表</w:t>
      </w:r>
      <w:r>
        <w:rPr>
          <w:rFonts w:ascii="Times New Roman" w:eastAsia="仿宋" w:hAnsi="Times New Roman" w:hint="eastAsia"/>
          <w:b w:val="0"/>
          <w:sz w:val="30"/>
          <w:szCs w:val="30"/>
        </w:rPr>
        <w:t>1</w:t>
      </w:r>
      <w:r>
        <w:rPr>
          <w:rFonts w:ascii="Times New Roman" w:eastAsia="仿宋" w:hAnsi="Times New Roman" w:hint="eastAsia"/>
          <w:b w:val="0"/>
          <w:sz w:val="30"/>
          <w:szCs w:val="30"/>
        </w:rPr>
        <w:t>）。统计范围和计算方法按照国标《炼油单位产品能源消耗限额》（</w:t>
      </w:r>
      <w:r>
        <w:rPr>
          <w:rFonts w:ascii="Times New Roman" w:eastAsia="仿宋" w:hAnsi="Times New Roman" w:hint="eastAsia"/>
          <w:b w:val="0"/>
          <w:sz w:val="30"/>
          <w:szCs w:val="30"/>
        </w:rPr>
        <w:t>GB 30251</w:t>
      </w:r>
      <w:r>
        <w:rPr>
          <w:rFonts w:ascii="Times New Roman" w:eastAsia="仿宋" w:hAnsi="Times New Roman" w:hint="eastAsia"/>
          <w:b w:val="0"/>
          <w:sz w:val="30"/>
          <w:szCs w:val="30"/>
        </w:rPr>
        <w:t>）。企业排名以单位能量因数耗能为主要参考指标进行。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 </w:t>
      </w:r>
      <w:r>
        <w:rPr>
          <w:rFonts w:ascii="Times New Roman" w:eastAsia="仿宋" w:hAnsi="Times New Roman" w:hint="eastAsia"/>
          <w:b w:val="0"/>
          <w:sz w:val="24"/>
          <w:szCs w:val="24"/>
        </w:rPr>
        <w:t>原油加工单位能量因数耗能和用电量统计表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产能：</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行业</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单位能量因数耗能</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（千克标油</w:t>
            </w:r>
            <w:r>
              <w:rPr>
                <w:rFonts w:ascii="Times New Roman" w:eastAsia="仿宋" w:hAnsi="Times New Roman"/>
                <w:b w:val="0"/>
                <w:sz w:val="24"/>
                <w:szCs w:val="24"/>
              </w:rPr>
              <w:t>/</w:t>
            </w:r>
            <w:r>
              <w:rPr>
                <w:rFonts w:ascii="Times New Roman" w:eastAsia="仿宋" w:hAnsi="Times New Roman"/>
                <w:b w:val="0"/>
                <w:sz w:val="24"/>
                <w:szCs w:val="24"/>
              </w:rPr>
              <w:t>吨</w:t>
            </w:r>
            <w:r>
              <w:rPr>
                <w:rFonts w:ascii="Times New Roman" w:eastAsia="仿宋" w:hAnsi="Times New Roman"/>
                <w:b w:val="0"/>
                <w:sz w:val="24"/>
                <w:szCs w:val="24"/>
              </w:rPr>
              <w:t>·</w:t>
            </w:r>
            <w:r>
              <w:rPr>
                <w:rFonts w:ascii="Times New Roman" w:eastAsia="仿宋" w:hAnsi="Times New Roman"/>
                <w:b w:val="0"/>
                <w:sz w:val="24"/>
                <w:szCs w:val="24"/>
              </w:rPr>
              <w:t>因数</w:t>
            </w:r>
            <w:r>
              <w:rPr>
                <w:rFonts w:ascii="Times New Roman" w:eastAsia="仿宋" w:hAnsi="Times New Roman" w:hint="eastAsia"/>
                <w:b w:val="0"/>
                <w:sz w:val="24"/>
                <w:szCs w:val="24"/>
              </w:rPr>
              <w:t>）</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吨原油加工量电耗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原油加工</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200" w:firstLine="600"/>
        <w:rPr>
          <w:rFonts w:ascii="Times New Roman" w:eastAsia="黑体" w:hAnsi="Times New Roman"/>
          <w:b w:val="0"/>
          <w:sz w:val="30"/>
          <w:szCs w:val="30"/>
        </w:rPr>
      </w:pPr>
    </w:p>
    <w:p w:rsidR="00F57A79" w:rsidRDefault="00293CB2">
      <w:pPr>
        <w:spacing w:line="48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二、乙烯</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期内吨乙烯</w:t>
      </w:r>
      <w:proofErr w:type="gramEnd"/>
      <w:r>
        <w:rPr>
          <w:rFonts w:ascii="Times New Roman" w:eastAsia="仿宋" w:hAnsi="Times New Roman" w:hint="eastAsia"/>
          <w:b w:val="0"/>
          <w:sz w:val="30"/>
          <w:szCs w:val="30"/>
        </w:rPr>
        <w:t>产品综合能源消耗量和用电量（见表</w:t>
      </w:r>
      <w:r>
        <w:rPr>
          <w:rFonts w:ascii="Times New Roman" w:eastAsia="仿宋" w:hAnsi="Times New Roman" w:hint="eastAsia"/>
          <w:b w:val="0"/>
          <w:sz w:val="30"/>
          <w:szCs w:val="30"/>
        </w:rPr>
        <w:t>2</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Pr>
          <w:rFonts w:ascii="Times New Roman" w:eastAsia="仿宋" w:hAnsi="Times New Roman" w:hint="eastAsia"/>
          <w:b w:val="0"/>
          <w:sz w:val="30"/>
          <w:szCs w:val="30"/>
        </w:rPr>
        <w:t>乙烯装置单位产品能源消耗限额</w:t>
      </w:r>
      <w:r>
        <w:rPr>
          <w:rFonts w:ascii="Times New Roman" w:eastAsia="仿宋" w:hAnsi="Times New Roman" w:hint="eastAsia"/>
          <w:b w:val="0"/>
          <w:sz w:val="28"/>
          <w:szCs w:val="28"/>
        </w:rPr>
        <w:t>》（</w:t>
      </w:r>
      <w:r>
        <w:rPr>
          <w:rFonts w:ascii="Times New Roman" w:eastAsia="仿宋" w:hAnsi="Times New Roman" w:hint="eastAsia"/>
          <w:b w:val="0"/>
          <w:sz w:val="30"/>
          <w:szCs w:val="30"/>
        </w:rPr>
        <w:t>GB 30250</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2 </w:t>
      </w:r>
      <w:r>
        <w:rPr>
          <w:rFonts w:ascii="Times New Roman" w:eastAsia="仿宋" w:hAnsi="Times New Roman" w:hint="eastAsia"/>
          <w:b w:val="0"/>
          <w:sz w:val="24"/>
          <w:szCs w:val="24"/>
        </w:rPr>
        <w:t>乙烯综合能源消耗量和用电量统计表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rsidTr="0093614A">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700" w:type="dxa"/>
            <w:vAlign w:val="center"/>
          </w:tcPr>
          <w:p w:rsidR="00F57A79" w:rsidRDefault="00C533CB">
            <w:pPr>
              <w:jc w:val="center"/>
              <w:rPr>
                <w:rFonts w:ascii="Times New Roman" w:eastAsia="仿宋" w:hAnsi="Times New Roman"/>
                <w:b w:val="0"/>
                <w:sz w:val="24"/>
                <w:szCs w:val="24"/>
              </w:rPr>
            </w:pPr>
            <w:r>
              <w:rPr>
                <w:rFonts w:ascii="Times New Roman" w:eastAsia="仿宋" w:hAnsi="Times New Roman" w:hint="eastAsia"/>
                <w:b w:val="0"/>
                <w:sz w:val="24"/>
                <w:szCs w:val="24"/>
              </w:rPr>
              <w:t>单位</w:t>
            </w:r>
            <w:r w:rsidR="00293CB2">
              <w:rPr>
                <w:rFonts w:ascii="Times New Roman" w:eastAsia="仿宋" w:hAnsi="Times New Roman" w:hint="eastAsia"/>
                <w:b w:val="0"/>
                <w:sz w:val="24"/>
                <w:szCs w:val="24"/>
              </w:rPr>
              <w:t>乙烯综合能耗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w:t>
            </w:r>
            <w:r w:rsidR="00C533CB" w:rsidRPr="00C533CB">
              <w:rPr>
                <w:rFonts w:ascii="Times New Roman" w:eastAsia="仿宋" w:hAnsi="Times New Roman" w:hint="eastAsia"/>
                <w:b w:val="0"/>
                <w:sz w:val="24"/>
                <w:szCs w:val="24"/>
              </w:rPr>
              <w:t>千克标油</w:t>
            </w:r>
            <w:r w:rsidR="00C533CB" w:rsidRPr="00C533CB">
              <w:rPr>
                <w:rFonts w:ascii="Times New Roman" w:eastAsia="仿宋" w:hAnsi="Times New Roman"/>
                <w:b w:val="0"/>
                <w:sz w:val="24"/>
                <w:szCs w:val="24"/>
              </w:rPr>
              <w:t>/</w:t>
            </w:r>
            <w:r w:rsidR="00C533CB" w:rsidRPr="00C533CB">
              <w:rPr>
                <w:rFonts w:ascii="Times New Roman" w:eastAsia="仿宋" w:hAnsi="Times New Roman"/>
                <w:b w:val="0"/>
                <w:sz w:val="24"/>
                <w:szCs w:val="24"/>
              </w:rPr>
              <w:t>吨</w:t>
            </w:r>
            <w:r>
              <w:rPr>
                <w:rFonts w:ascii="Times New Roman" w:eastAsia="仿宋" w:hAnsi="Times New Roman" w:hint="eastAsia"/>
                <w:b w:val="0"/>
                <w:sz w:val="24"/>
                <w:szCs w:val="24"/>
              </w:rPr>
              <w:t>）</w:t>
            </w:r>
          </w:p>
        </w:tc>
        <w:tc>
          <w:tcPr>
            <w:tcW w:w="2520" w:type="dxa"/>
            <w:vAlign w:val="center"/>
          </w:tcPr>
          <w:p w:rsidR="00F57A79" w:rsidRDefault="00C533CB">
            <w:pPr>
              <w:jc w:val="center"/>
              <w:rPr>
                <w:rFonts w:ascii="Times New Roman" w:eastAsia="仿宋" w:hAnsi="Times New Roman"/>
                <w:b w:val="0"/>
                <w:sz w:val="24"/>
                <w:szCs w:val="24"/>
              </w:rPr>
            </w:pPr>
            <w:r>
              <w:rPr>
                <w:rFonts w:ascii="Times New Roman" w:eastAsia="仿宋" w:hAnsi="Times New Roman" w:hint="eastAsia"/>
                <w:b w:val="0"/>
                <w:sz w:val="24"/>
                <w:szCs w:val="24"/>
              </w:rPr>
              <w:t>单位</w:t>
            </w:r>
            <w:r w:rsidR="00293CB2">
              <w:rPr>
                <w:rFonts w:ascii="Times New Roman" w:eastAsia="仿宋" w:hAnsi="Times New Roman" w:hint="eastAsia"/>
                <w:b w:val="0"/>
                <w:sz w:val="24"/>
                <w:szCs w:val="24"/>
              </w:rPr>
              <w:t>乙烯电耗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r w:rsidR="00C533CB">
              <w:rPr>
                <w:rFonts w:ascii="Times New Roman" w:eastAsia="仿宋" w:hAnsi="Times New Roman" w:hint="eastAsia"/>
                <w:b w:val="0"/>
                <w:sz w:val="24"/>
                <w:szCs w:val="24"/>
              </w:rPr>
              <w:t>/</w:t>
            </w:r>
            <w:r w:rsidR="00C533CB">
              <w:rPr>
                <w:rFonts w:ascii="Times New Roman" w:eastAsia="仿宋" w:hAnsi="Times New Roman" w:hint="eastAsia"/>
                <w:b w:val="0"/>
                <w:sz w:val="24"/>
                <w:szCs w:val="24"/>
              </w:rPr>
              <w:t>吨</w:t>
            </w:r>
            <w:bookmarkStart w:id="0" w:name="_GoBack"/>
            <w:bookmarkEnd w:id="0"/>
            <w:r>
              <w:rPr>
                <w:rFonts w:ascii="Times New Roman" w:eastAsia="仿宋" w:hAnsi="Times New Roman" w:hint="eastAsia"/>
                <w:b w:val="0"/>
                <w:sz w:val="24"/>
                <w:szCs w:val="24"/>
              </w:rPr>
              <w:t>）</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rsidTr="0093614A">
        <w:tc>
          <w:tcPr>
            <w:tcW w:w="2268" w:type="dxa"/>
            <w:vAlign w:val="center"/>
          </w:tcPr>
          <w:p w:rsidR="00F57A79" w:rsidRDefault="00EE0073">
            <w:pPr>
              <w:jc w:val="center"/>
              <w:rPr>
                <w:rFonts w:ascii="Times New Roman" w:eastAsia="仿宋" w:hAnsi="Times New Roman"/>
                <w:b w:val="0"/>
                <w:sz w:val="24"/>
                <w:szCs w:val="24"/>
              </w:rPr>
            </w:pPr>
            <w:r>
              <w:rPr>
                <w:rFonts w:ascii="Times New Roman" w:eastAsia="仿宋" w:hAnsi="Times New Roman" w:hint="eastAsia"/>
                <w:b w:val="0"/>
                <w:sz w:val="24"/>
                <w:szCs w:val="24"/>
              </w:rPr>
              <w:t>以石脑油为</w:t>
            </w:r>
            <w:r w:rsidR="0093614A">
              <w:rPr>
                <w:rFonts w:ascii="Times New Roman" w:eastAsia="仿宋" w:hAnsi="Times New Roman" w:hint="eastAsia"/>
                <w:b w:val="0"/>
                <w:sz w:val="24"/>
                <w:szCs w:val="24"/>
              </w:rPr>
              <w:t>主要</w:t>
            </w:r>
            <w:r>
              <w:rPr>
                <w:rFonts w:ascii="Times New Roman" w:eastAsia="仿宋" w:hAnsi="Times New Roman" w:hint="eastAsia"/>
                <w:b w:val="0"/>
                <w:sz w:val="24"/>
                <w:szCs w:val="24"/>
              </w:rPr>
              <w:t>原料制</w:t>
            </w:r>
            <w:r w:rsidR="00293CB2">
              <w:rPr>
                <w:rFonts w:ascii="Times New Roman" w:eastAsia="仿宋" w:hAnsi="Times New Roman" w:hint="eastAsia"/>
                <w:b w:val="0"/>
                <w:sz w:val="24"/>
                <w:szCs w:val="24"/>
              </w:rPr>
              <w:t>乙烯</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EE0073" w:rsidTr="0093614A">
        <w:trPr>
          <w:trHeight w:val="668"/>
        </w:trPr>
        <w:tc>
          <w:tcPr>
            <w:tcW w:w="2268" w:type="dxa"/>
            <w:vAlign w:val="center"/>
          </w:tcPr>
          <w:p w:rsidR="00EE0073" w:rsidRDefault="00EE0073">
            <w:pPr>
              <w:jc w:val="center"/>
              <w:rPr>
                <w:rFonts w:ascii="Times New Roman" w:eastAsia="仿宋" w:hAnsi="Times New Roman"/>
                <w:b w:val="0"/>
                <w:sz w:val="24"/>
                <w:szCs w:val="24"/>
              </w:rPr>
            </w:pPr>
            <w:r>
              <w:rPr>
                <w:rFonts w:ascii="Times New Roman" w:eastAsia="仿宋" w:hAnsi="Times New Roman" w:hint="eastAsia"/>
                <w:b w:val="0"/>
                <w:sz w:val="24"/>
                <w:szCs w:val="24"/>
              </w:rPr>
              <w:t>以乙烷为原料制乙烯</w:t>
            </w:r>
          </w:p>
        </w:tc>
        <w:tc>
          <w:tcPr>
            <w:tcW w:w="2700" w:type="dxa"/>
            <w:vAlign w:val="center"/>
          </w:tcPr>
          <w:p w:rsidR="00EE0073" w:rsidRDefault="00EE0073">
            <w:pPr>
              <w:jc w:val="center"/>
              <w:rPr>
                <w:rFonts w:ascii="Times New Roman" w:eastAsia="仿宋" w:hAnsi="Times New Roman"/>
                <w:b w:val="0"/>
                <w:sz w:val="24"/>
                <w:szCs w:val="24"/>
              </w:rPr>
            </w:pPr>
          </w:p>
        </w:tc>
        <w:tc>
          <w:tcPr>
            <w:tcW w:w="2520" w:type="dxa"/>
            <w:vAlign w:val="center"/>
          </w:tcPr>
          <w:p w:rsidR="00EE0073" w:rsidRDefault="00EE0073">
            <w:pPr>
              <w:jc w:val="center"/>
              <w:rPr>
                <w:rFonts w:ascii="Times New Roman" w:eastAsia="仿宋" w:hAnsi="Times New Roman"/>
                <w:b w:val="0"/>
                <w:sz w:val="24"/>
                <w:szCs w:val="24"/>
              </w:rPr>
            </w:pPr>
          </w:p>
        </w:tc>
        <w:tc>
          <w:tcPr>
            <w:tcW w:w="1512" w:type="dxa"/>
            <w:vAlign w:val="center"/>
          </w:tcPr>
          <w:p w:rsidR="00EE0073" w:rsidRDefault="00EE0073">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三、对二甲苯</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期内吨对二甲苯</w:t>
      </w:r>
      <w:proofErr w:type="gramEnd"/>
      <w:r>
        <w:rPr>
          <w:rFonts w:ascii="Times New Roman" w:eastAsia="仿宋" w:hAnsi="Times New Roman" w:hint="eastAsia"/>
          <w:b w:val="0"/>
          <w:sz w:val="30"/>
          <w:szCs w:val="30"/>
        </w:rPr>
        <w:t>产品综合能源消耗量和用电量（见表</w:t>
      </w:r>
      <w:r>
        <w:rPr>
          <w:rFonts w:ascii="Times New Roman" w:eastAsia="仿宋" w:hAnsi="Times New Roman" w:hint="eastAsia"/>
          <w:b w:val="0"/>
          <w:sz w:val="30"/>
          <w:szCs w:val="30"/>
        </w:rPr>
        <w:t>3</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Pr>
          <w:rFonts w:ascii="Times New Roman" w:eastAsia="仿宋" w:hAnsi="Times New Roman" w:hint="eastAsia"/>
          <w:b w:val="0"/>
          <w:sz w:val="30"/>
          <w:szCs w:val="30"/>
        </w:rPr>
        <w:t>对二甲苯单位产品</w:t>
      </w:r>
      <w:r>
        <w:rPr>
          <w:rFonts w:ascii="Times New Roman" w:eastAsia="仿宋" w:hAnsi="Times New Roman" w:hint="eastAsia"/>
          <w:b w:val="0"/>
          <w:sz w:val="30"/>
          <w:szCs w:val="30"/>
        </w:rPr>
        <w:lastRenderedPageBreak/>
        <w:t>能源消耗限额</w:t>
      </w:r>
      <w:r>
        <w:rPr>
          <w:rFonts w:ascii="Times New Roman" w:eastAsia="仿宋" w:hAnsi="Times New Roman" w:hint="eastAsia"/>
          <w:b w:val="0"/>
          <w:sz w:val="28"/>
          <w:szCs w:val="28"/>
        </w:rPr>
        <w:t>》（</w:t>
      </w:r>
      <w:r>
        <w:rPr>
          <w:rFonts w:ascii="Times New Roman" w:eastAsia="仿宋" w:hAnsi="Times New Roman"/>
          <w:b w:val="0"/>
          <w:sz w:val="30"/>
          <w:szCs w:val="30"/>
        </w:rPr>
        <w:t>GB 31534</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3</w:t>
      </w:r>
      <w:r>
        <w:rPr>
          <w:rFonts w:ascii="Times New Roman" w:eastAsia="仿宋" w:hAnsi="Times New Roman" w:hint="eastAsia"/>
          <w:b w:val="0"/>
          <w:sz w:val="24"/>
          <w:szCs w:val="24"/>
        </w:rPr>
        <w:t>对二甲苯综合能源消耗量和用电量统计表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吨对二甲苯综合能耗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w:t>
            </w:r>
            <w:proofErr w:type="gramStart"/>
            <w:r>
              <w:rPr>
                <w:rFonts w:ascii="Times New Roman" w:eastAsia="仿宋" w:hAnsi="Times New Roman" w:hint="eastAsia"/>
                <w:b w:val="0"/>
                <w:sz w:val="24"/>
                <w:szCs w:val="24"/>
              </w:rPr>
              <w:t>千克标准</w:t>
            </w:r>
            <w:proofErr w:type="gramEnd"/>
            <w:r>
              <w:rPr>
                <w:rFonts w:ascii="Times New Roman" w:eastAsia="仿宋" w:hAnsi="Times New Roman" w:hint="eastAsia"/>
                <w:b w:val="0"/>
                <w:sz w:val="24"/>
                <w:szCs w:val="24"/>
              </w:rPr>
              <w:t>油）</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吨对二甲苯电耗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对二甲苯</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四、精对苯二甲酸</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统计生产企业报告期</w:t>
      </w:r>
      <w:proofErr w:type="gramStart"/>
      <w:r>
        <w:rPr>
          <w:rFonts w:ascii="Times New Roman" w:eastAsia="仿宋" w:hAnsi="Times New Roman" w:hint="eastAsia"/>
          <w:b w:val="0"/>
          <w:sz w:val="30"/>
          <w:szCs w:val="30"/>
        </w:rPr>
        <w:t>内吨精</w:t>
      </w:r>
      <w:proofErr w:type="gramEnd"/>
      <w:r>
        <w:rPr>
          <w:rFonts w:ascii="Times New Roman" w:eastAsia="仿宋" w:hAnsi="Times New Roman" w:hint="eastAsia"/>
          <w:b w:val="0"/>
          <w:sz w:val="30"/>
          <w:szCs w:val="30"/>
        </w:rPr>
        <w:t>对苯二甲酸产品综合能源消耗量和用电量（见表</w:t>
      </w:r>
      <w:r>
        <w:rPr>
          <w:rFonts w:ascii="Times New Roman" w:eastAsia="仿宋" w:hAnsi="Times New Roman" w:hint="eastAsia"/>
          <w:b w:val="0"/>
          <w:sz w:val="30"/>
          <w:szCs w:val="30"/>
        </w:rPr>
        <w:t>4</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Pr>
          <w:rFonts w:ascii="Times New Roman" w:eastAsia="仿宋" w:hAnsi="Times New Roman" w:hint="eastAsia"/>
          <w:b w:val="0"/>
          <w:sz w:val="30"/>
          <w:szCs w:val="30"/>
        </w:rPr>
        <w:t>精对苯二甲酸单位产品能源消耗限额</w:t>
      </w:r>
      <w:r>
        <w:rPr>
          <w:rFonts w:ascii="Times New Roman" w:eastAsia="仿宋" w:hAnsi="Times New Roman" w:hint="eastAsia"/>
          <w:b w:val="0"/>
          <w:sz w:val="28"/>
          <w:szCs w:val="28"/>
        </w:rPr>
        <w:t>》（</w:t>
      </w:r>
      <w:r>
        <w:rPr>
          <w:rFonts w:ascii="Times New Roman" w:eastAsia="仿宋" w:hAnsi="Times New Roman"/>
          <w:b w:val="0"/>
          <w:sz w:val="30"/>
          <w:szCs w:val="30"/>
        </w:rPr>
        <w:t>GB 31533</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4</w:t>
      </w:r>
      <w:r>
        <w:rPr>
          <w:rFonts w:ascii="Times New Roman" w:eastAsia="仿宋" w:hAnsi="Times New Roman" w:hint="eastAsia"/>
          <w:b w:val="0"/>
          <w:sz w:val="24"/>
          <w:szCs w:val="24"/>
        </w:rPr>
        <w:t>精对二甲酸综合能源消耗量和用电量统计表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2385"/>
        <w:gridCol w:w="1512"/>
      </w:tblGrid>
      <w:tr w:rsidR="00F57A79">
        <w:tc>
          <w:tcPr>
            <w:tcW w:w="212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976" w:type="dxa"/>
            <w:vAlign w:val="center"/>
          </w:tcPr>
          <w:p w:rsidR="00F57A79" w:rsidRDefault="00293CB2">
            <w:pPr>
              <w:jc w:val="center"/>
              <w:rPr>
                <w:rFonts w:ascii="Times New Roman" w:eastAsia="仿宋" w:hAnsi="Times New Roman"/>
                <w:b w:val="0"/>
                <w:sz w:val="24"/>
                <w:szCs w:val="24"/>
              </w:rPr>
            </w:pPr>
            <w:proofErr w:type="gramStart"/>
            <w:r>
              <w:rPr>
                <w:rFonts w:ascii="Times New Roman" w:eastAsia="仿宋" w:hAnsi="Times New Roman" w:hint="eastAsia"/>
                <w:b w:val="0"/>
                <w:sz w:val="24"/>
                <w:szCs w:val="24"/>
              </w:rPr>
              <w:t>吨精对苯二甲酸</w:t>
            </w:r>
            <w:proofErr w:type="gramEnd"/>
            <w:r>
              <w:rPr>
                <w:rFonts w:ascii="Times New Roman" w:eastAsia="仿宋" w:hAnsi="Times New Roman" w:hint="eastAsia"/>
                <w:b w:val="0"/>
                <w:sz w:val="24"/>
                <w:szCs w:val="24"/>
              </w:rPr>
              <w:t>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w:t>
            </w:r>
            <w:proofErr w:type="gramStart"/>
            <w:r>
              <w:rPr>
                <w:rFonts w:ascii="Times New Roman" w:eastAsia="仿宋" w:hAnsi="Times New Roman" w:hint="eastAsia"/>
                <w:b w:val="0"/>
                <w:sz w:val="24"/>
                <w:szCs w:val="24"/>
              </w:rPr>
              <w:t>千克标准</w:t>
            </w:r>
            <w:proofErr w:type="gramEnd"/>
            <w:r>
              <w:rPr>
                <w:rFonts w:ascii="Times New Roman" w:eastAsia="仿宋" w:hAnsi="Times New Roman" w:hint="eastAsia"/>
                <w:b w:val="0"/>
                <w:sz w:val="24"/>
                <w:szCs w:val="24"/>
              </w:rPr>
              <w:t>油）</w:t>
            </w:r>
          </w:p>
        </w:tc>
        <w:tc>
          <w:tcPr>
            <w:tcW w:w="2385" w:type="dxa"/>
            <w:vAlign w:val="center"/>
          </w:tcPr>
          <w:p w:rsidR="00F57A79" w:rsidRDefault="00293CB2">
            <w:pPr>
              <w:jc w:val="center"/>
              <w:rPr>
                <w:rFonts w:ascii="Times New Roman" w:eastAsia="仿宋" w:hAnsi="Times New Roman"/>
                <w:b w:val="0"/>
                <w:sz w:val="24"/>
                <w:szCs w:val="24"/>
              </w:rPr>
            </w:pPr>
            <w:proofErr w:type="gramStart"/>
            <w:r>
              <w:rPr>
                <w:rFonts w:ascii="Times New Roman" w:eastAsia="仿宋" w:hAnsi="Times New Roman" w:hint="eastAsia"/>
                <w:b w:val="0"/>
                <w:sz w:val="24"/>
                <w:szCs w:val="24"/>
              </w:rPr>
              <w:t>吨精对苯二甲酸</w:t>
            </w:r>
            <w:proofErr w:type="gramEnd"/>
            <w:r>
              <w:rPr>
                <w:rFonts w:ascii="Times New Roman" w:eastAsia="仿宋" w:hAnsi="Times New Roman" w:hint="eastAsia"/>
                <w:b w:val="0"/>
                <w:sz w:val="24"/>
                <w:szCs w:val="24"/>
              </w:rPr>
              <w:t>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12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精对苯二甲酸</w:t>
            </w:r>
          </w:p>
        </w:tc>
        <w:tc>
          <w:tcPr>
            <w:tcW w:w="2976" w:type="dxa"/>
            <w:vAlign w:val="center"/>
          </w:tcPr>
          <w:p w:rsidR="00F57A79" w:rsidRDefault="00F57A79">
            <w:pPr>
              <w:jc w:val="center"/>
              <w:rPr>
                <w:rFonts w:ascii="Times New Roman" w:eastAsia="仿宋" w:hAnsi="Times New Roman"/>
                <w:b w:val="0"/>
                <w:sz w:val="24"/>
                <w:szCs w:val="24"/>
              </w:rPr>
            </w:pPr>
          </w:p>
        </w:tc>
        <w:tc>
          <w:tcPr>
            <w:tcW w:w="2385"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五、乙二醇</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统计生产企业报告期内乙二醇产品综合能源消耗量和用电量（见表</w:t>
      </w:r>
      <w:r>
        <w:rPr>
          <w:rFonts w:ascii="Times New Roman" w:eastAsia="仿宋" w:hAnsi="Times New Roman" w:hint="eastAsia"/>
          <w:b w:val="0"/>
          <w:sz w:val="30"/>
          <w:szCs w:val="30"/>
        </w:rPr>
        <w:t>5</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sidR="00DF409C">
        <w:rPr>
          <w:rFonts w:ascii="Times New Roman" w:eastAsia="仿宋" w:hAnsi="Times New Roman" w:hint="eastAsia"/>
          <w:b w:val="0"/>
          <w:sz w:val="30"/>
          <w:szCs w:val="30"/>
        </w:rPr>
        <w:t>醇醚行业</w:t>
      </w:r>
      <w:r>
        <w:rPr>
          <w:rFonts w:ascii="Times New Roman" w:eastAsia="仿宋" w:hAnsi="Times New Roman" w:hint="eastAsia"/>
          <w:b w:val="0"/>
          <w:sz w:val="30"/>
          <w:szCs w:val="30"/>
        </w:rPr>
        <w:t>单位产品能源消耗限额</w:t>
      </w:r>
      <w:r>
        <w:rPr>
          <w:rFonts w:ascii="Times New Roman" w:eastAsia="仿宋" w:hAnsi="Times New Roman" w:hint="eastAsia"/>
          <w:b w:val="0"/>
          <w:sz w:val="28"/>
          <w:szCs w:val="28"/>
        </w:rPr>
        <w:t>》（</w:t>
      </w:r>
      <w:r w:rsidR="00DF409C">
        <w:rPr>
          <w:rFonts w:ascii="Times New Roman" w:eastAsia="仿宋" w:hAnsi="Times New Roman" w:hint="eastAsia"/>
          <w:b w:val="0"/>
          <w:sz w:val="30"/>
          <w:szCs w:val="30"/>
        </w:rPr>
        <w:t>报批稿</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5</w:t>
      </w:r>
      <w:r>
        <w:rPr>
          <w:rFonts w:ascii="Times New Roman" w:eastAsia="仿宋" w:hAnsi="Times New Roman" w:hint="eastAsia"/>
          <w:b w:val="0"/>
          <w:sz w:val="24"/>
          <w:szCs w:val="24"/>
        </w:rPr>
        <w:t>乙二醇综合能源消耗量和用电量统计表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41"/>
        <w:gridCol w:w="2520"/>
        <w:gridCol w:w="1512"/>
      </w:tblGrid>
      <w:tr w:rsidR="00F57A79">
        <w:tc>
          <w:tcPr>
            <w:tcW w:w="212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841"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吨乙二醇综合能耗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吨乙二醇电耗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127" w:type="dxa"/>
            <w:vAlign w:val="center"/>
          </w:tcPr>
          <w:p w:rsidR="00F57A79" w:rsidRDefault="00DF409C">
            <w:pPr>
              <w:jc w:val="center"/>
              <w:rPr>
                <w:rFonts w:ascii="Times New Roman" w:eastAsia="仿宋" w:hAnsi="Times New Roman"/>
                <w:b w:val="0"/>
                <w:sz w:val="24"/>
                <w:szCs w:val="24"/>
              </w:rPr>
            </w:pPr>
            <w:r>
              <w:rPr>
                <w:rFonts w:ascii="Times New Roman" w:eastAsia="仿宋" w:hAnsi="Times New Roman" w:hint="eastAsia"/>
                <w:b w:val="0"/>
                <w:sz w:val="24"/>
                <w:szCs w:val="24"/>
              </w:rPr>
              <w:t>合成气制乙二醇</w:t>
            </w:r>
          </w:p>
        </w:tc>
        <w:tc>
          <w:tcPr>
            <w:tcW w:w="2841"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DF409C" w:rsidTr="00DF409C">
        <w:trPr>
          <w:trHeight w:val="608"/>
        </w:trPr>
        <w:tc>
          <w:tcPr>
            <w:tcW w:w="2127" w:type="dxa"/>
            <w:vAlign w:val="center"/>
          </w:tcPr>
          <w:p w:rsidR="00DF409C" w:rsidRDefault="00DF409C">
            <w:pPr>
              <w:jc w:val="center"/>
              <w:rPr>
                <w:rFonts w:ascii="Times New Roman" w:eastAsia="仿宋" w:hAnsi="Times New Roman"/>
                <w:b w:val="0"/>
                <w:sz w:val="24"/>
                <w:szCs w:val="24"/>
              </w:rPr>
            </w:pPr>
            <w:r>
              <w:rPr>
                <w:rFonts w:ascii="Times New Roman" w:eastAsia="仿宋" w:hAnsi="Times New Roman" w:hint="eastAsia"/>
                <w:b w:val="0"/>
                <w:sz w:val="24"/>
                <w:szCs w:val="24"/>
              </w:rPr>
              <w:t>煤制乙二醇</w:t>
            </w:r>
          </w:p>
        </w:tc>
        <w:tc>
          <w:tcPr>
            <w:tcW w:w="2841" w:type="dxa"/>
            <w:vAlign w:val="center"/>
          </w:tcPr>
          <w:p w:rsidR="00DF409C" w:rsidRDefault="00DF409C">
            <w:pPr>
              <w:jc w:val="center"/>
              <w:rPr>
                <w:rFonts w:ascii="Times New Roman" w:eastAsia="仿宋" w:hAnsi="Times New Roman"/>
                <w:b w:val="0"/>
                <w:sz w:val="24"/>
                <w:szCs w:val="24"/>
              </w:rPr>
            </w:pPr>
          </w:p>
        </w:tc>
        <w:tc>
          <w:tcPr>
            <w:tcW w:w="2520" w:type="dxa"/>
            <w:vAlign w:val="center"/>
          </w:tcPr>
          <w:p w:rsidR="00DF409C" w:rsidRDefault="00DF409C">
            <w:pPr>
              <w:jc w:val="center"/>
              <w:rPr>
                <w:rFonts w:ascii="Times New Roman" w:eastAsia="仿宋" w:hAnsi="Times New Roman"/>
                <w:b w:val="0"/>
                <w:sz w:val="24"/>
                <w:szCs w:val="24"/>
              </w:rPr>
            </w:pPr>
          </w:p>
        </w:tc>
        <w:tc>
          <w:tcPr>
            <w:tcW w:w="1512" w:type="dxa"/>
            <w:vAlign w:val="center"/>
          </w:tcPr>
          <w:p w:rsidR="00DF409C" w:rsidRDefault="00DF409C">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lastRenderedPageBreak/>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六、煤制油</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统计生产企业报告期</w:t>
      </w:r>
      <w:proofErr w:type="gramStart"/>
      <w:r>
        <w:rPr>
          <w:rFonts w:ascii="Times New Roman" w:eastAsia="仿宋" w:hAnsi="Times New Roman" w:hint="eastAsia"/>
          <w:b w:val="0"/>
          <w:sz w:val="30"/>
          <w:szCs w:val="30"/>
        </w:rPr>
        <w:t>内吨标准</w:t>
      </w:r>
      <w:proofErr w:type="gramEnd"/>
      <w:r>
        <w:rPr>
          <w:rFonts w:ascii="Times New Roman" w:eastAsia="仿宋" w:hAnsi="Times New Roman" w:hint="eastAsia"/>
          <w:b w:val="0"/>
          <w:sz w:val="30"/>
          <w:szCs w:val="30"/>
        </w:rPr>
        <w:t>油产品综合能源消耗量和用电量（见表</w:t>
      </w:r>
      <w:r>
        <w:rPr>
          <w:rFonts w:ascii="Times New Roman" w:eastAsia="仿宋" w:hAnsi="Times New Roman" w:hint="eastAsia"/>
          <w:b w:val="0"/>
          <w:sz w:val="30"/>
          <w:szCs w:val="30"/>
        </w:rPr>
        <w:t>6</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Pr>
          <w:rFonts w:ascii="Times New Roman" w:eastAsia="仿宋" w:hAnsi="Times New Roman" w:hint="eastAsia"/>
          <w:b w:val="0"/>
          <w:sz w:val="30"/>
          <w:szCs w:val="30"/>
        </w:rPr>
        <w:t>煤直接液化制油</w:t>
      </w:r>
      <w:r>
        <w:rPr>
          <w:rFonts w:ascii="Times New Roman" w:eastAsia="仿宋" w:hAnsi="Times New Roman"/>
          <w:b w:val="0"/>
          <w:sz w:val="30"/>
          <w:szCs w:val="30"/>
        </w:rPr>
        <w:t>单位产品能源消耗限额</w:t>
      </w:r>
      <w:r>
        <w:rPr>
          <w:rFonts w:ascii="Times New Roman" w:eastAsia="仿宋" w:hAnsi="Times New Roman" w:hint="eastAsia"/>
          <w:b w:val="0"/>
          <w:sz w:val="28"/>
          <w:szCs w:val="28"/>
        </w:rPr>
        <w:t>》（</w:t>
      </w:r>
      <w:r>
        <w:rPr>
          <w:rFonts w:ascii="Times New Roman" w:eastAsia="仿宋" w:hAnsi="Times New Roman"/>
          <w:b w:val="0"/>
          <w:sz w:val="30"/>
          <w:szCs w:val="30"/>
        </w:rPr>
        <w:t>GB</w:t>
      </w:r>
      <w:r>
        <w:rPr>
          <w:rFonts w:ascii="Times New Roman" w:eastAsia="仿宋" w:hAnsi="Times New Roman" w:hint="eastAsia"/>
          <w:b w:val="0"/>
          <w:sz w:val="30"/>
          <w:szCs w:val="30"/>
        </w:rPr>
        <w:t xml:space="preserve"> 30178</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6</w:t>
      </w:r>
      <w:r>
        <w:rPr>
          <w:rFonts w:ascii="Times New Roman" w:eastAsia="仿宋" w:hAnsi="Times New Roman" w:hint="eastAsia"/>
          <w:b w:val="0"/>
          <w:sz w:val="24"/>
          <w:szCs w:val="24"/>
        </w:rPr>
        <w:t>乙烯和丙烯综合能源消耗量和用电量统计表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41"/>
        <w:gridCol w:w="2520"/>
        <w:gridCol w:w="1512"/>
      </w:tblGrid>
      <w:tr w:rsidR="00F57A79">
        <w:tc>
          <w:tcPr>
            <w:tcW w:w="212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841" w:type="dxa"/>
            <w:vAlign w:val="center"/>
          </w:tcPr>
          <w:p w:rsidR="00F57A79" w:rsidRDefault="00293CB2">
            <w:pPr>
              <w:jc w:val="center"/>
              <w:rPr>
                <w:rFonts w:ascii="Times New Roman" w:eastAsia="仿宋" w:hAnsi="Times New Roman"/>
                <w:b w:val="0"/>
                <w:sz w:val="24"/>
                <w:szCs w:val="24"/>
              </w:rPr>
            </w:pPr>
            <w:proofErr w:type="gramStart"/>
            <w:r>
              <w:rPr>
                <w:rFonts w:ascii="Times New Roman" w:eastAsia="仿宋" w:hAnsi="Times New Roman" w:hint="eastAsia"/>
                <w:b w:val="0"/>
                <w:sz w:val="24"/>
                <w:szCs w:val="24"/>
              </w:rPr>
              <w:t>吨标准油综合</w:t>
            </w:r>
            <w:proofErr w:type="gramEnd"/>
            <w:r>
              <w:rPr>
                <w:rFonts w:ascii="Times New Roman" w:eastAsia="仿宋" w:hAnsi="Times New Roman" w:hint="eastAsia"/>
                <w:b w:val="0"/>
                <w:sz w:val="24"/>
                <w:szCs w:val="24"/>
              </w:rPr>
              <w:t>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20" w:type="dxa"/>
            <w:vAlign w:val="center"/>
          </w:tcPr>
          <w:p w:rsidR="00F57A79" w:rsidRDefault="00293CB2">
            <w:pPr>
              <w:jc w:val="center"/>
              <w:rPr>
                <w:rFonts w:ascii="Times New Roman" w:eastAsia="仿宋" w:hAnsi="Times New Roman"/>
                <w:b w:val="0"/>
                <w:sz w:val="24"/>
                <w:szCs w:val="24"/>
              </w:rPr>
            </w:pPr>
            <w:proofErr w:type="gramStart"/>
            <w:r>
              <w:rPr>
                <w:rFonts w:ascii="Times New Roman" w:eastAsia="仿宋" w:hAnsi="Times New Roman" w:hint="eastAsia"/>
                <w:b w:val="0"/>
                <w:sz w:val="24"/>
                <w:szCs w:val="24"/>
              </w:rPr>
              <w:t>吨标准</w:t>
            </w:r>
            <w:proofErr w:type="gramEnd"/>
            <w:r>
              <w:rPr>
                <w:rFonts w:ascii="Times New Roman" w:eastAsia="仿宋" w:hAnsi="Times New Roman" w:hint="eastAsia"/>
                <w:b w:val="0"/>
                <w:sz w:val="24"/>
                <w:szCs w:val="24"/>
              </w:rPr>
              <w:t>油电耗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12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标准油</w:t>
            </w:r>
          </w:p>
        </w:tc>
        <w:tc>
          <w:tcPr>
            <w:tcW w:w="2841"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七、煤制烯烃</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期内吨乙烯</w:t>
      </w:r>
      <w:proofErr w:type="gramEnd"/>
      <w:r>
        <w:rPr>
          <w:rFonts w:ascii="Times New Roman" w:eastAsia="仿宋" w:hAnsi="Times New Roman" w:hint="eastAsia"/>
          <w:b w:val="0"/>
          <w:sz w:val="30"/>
          <w:szCs w:val="30"/>
        </w:rPr>
        <w:t>和丙烯产品综合能源消耗量和煤耗（见表</w:t>
      </w:r>
      <w:r>
        <w:rPr>
          <w:rFonts w:ascii="Times New Roman" w:eastAsia="仿宋" w:hAnsi="Times New Roman" w:hint="eastAsia"/>
          <w:b w:val="0"/>
          <w:sz w:val="30"/>
          <w:szCs w:val="30"/>
        </w:rPr>
        <w:t>7</w:t>
      </w:r>
      <w:r>
        <w:rPr>
          <w:rFonts w:ascii="Times New Roman" w:eastAsia="仿宋" w:hAnsi="Times New Roman" w:hint="eastAsia"/>
          <w:b w:val="0"/>
          <w:sz w:val="30"/>
          <w:szCs w:val="30"/>
        </w:rPr>
        <w:t>）。统计范围和计算方法</w:t>
      </w:r>
      <w:r>
        <w:rPr>
          <w:rFonts w:ascii="Times New Roman" w:eastAsia="仿宋" w:hAnsi="Times New Roman" w:hint="eastAsia"/>
          <w:b w:val="0"/>
          <w:sz w:val="28"/>
          <w:szCs w:val="28"/>
        </w:rPr>
        <w:t>按照《</w:t>
      </w:r>
      <w:r>
        <w:rPr>
          <w:rFonts w:ascii="Times New Roman" w:eastAsia="仿宋" w:hAnsi="Times New Roman"/>
          <w:b w:val="0"/>
          <w:sz w:val="30"/>
          <w:szCs w:val="30"/>
        </w:rPr>
        <w:t>煤制烯烃单位产品能源消耗限额</w:t>
      </w:r>
      <w:r>
        <w:rPr>
          <w:rFonts w:ascii="Times New Roman" w:eastAsia="仿宋" w:hAnsi="Times New Roman" w:hint="eastAsia"/>
          <w:b w:val="0"/>
          <w:sz w:val="28"/>
          <w:szCs w:val="28"/>
        </w:rPr>
        <w:t>》（</w:t>
      </w:r>
      <w:r>
        <w:rPr>
          <w:rFonts w:ascii="Times New Roman" w:eastAsia="仿宋" w:hAnsi="Times New Roman"/>
          <w:b w:val="0"/>
          <w:sz w:val="30"/>
          <w:szCs w:val="30"/>
        </w:rPr>
        <w:t>GB 30180</w:t>
      </w:r>
      <w:r>
        <w:rPr>
          <w:rFonts w:ascii="Times New Roman" w:eastAsia="仿宋" w:hAnsi="Times New Roman" w:hint="eastAsia"/>
          <w:b w:val="0"/>
          <w:sz w:val="30"/>
          <w:szCs w:val="30"/>
        </w:rPr>
        <w:t>）</w:t>
      </w:r>
      <w:r>
        <w:rPr>
          <w:rFonts w:ascii="Times New Roman" w:eastAsia="仿宋" w:hAnsi="Times New Roman" w:hint="eastAsia"/>
          <w:b w:val="0"/>
          <w:sz w:val="28"/>
          <w:szCs w:val="28"/>
        </w:rPr>
        <w:t>。</w:t>
      </w:r>
      <w:r>
        <w:rPr>
          <w:rFonts w:ascii="Times New Roman" w:eastAsia="仿宋" w:hAnsi="Times New Roman" w:hint="eastAsia"/>
          <w:b w:val="0"/>
          <w:sz w:val="30"/>
          <w:szCs w:val="30"/>
        </w:rPr>
        <w:t>企业排名以单位产品综合能耗为主要参考指标进行。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7</w:t>
      </w:r>
      <w:r>
        <w:rPr>
          <w:rFonts w:ascii="Times New Roman" w:eastAsia="仿宋" w:hAnsi="Times New Roman" w:hint="eastAsia"/>
          <w:b w:val="0"/>
          <w:sz w:val="24"/>
          <w:szCs w:val="24"/>
        </w:rPr>
        <w:t>乙烯和丙烯综合能源消耗量和煤耗统计表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吨乙烯和丙烯综合能耗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r>
              <w:rPr>
                <w:rFonts w:ascii="Times New Roman" w:eastAsia="仿宋" w:hAnsi="Times New Roman"/>
                <w:b w:val="0"/>
                <w:sz w:val="24"/>
                <w:szCs w:val="24"/>
              </w:rPr>
              <w:t>）</w:t>
            </w:r>
            <w:r>
              <w:rPr>
                <w:rFonts w:ascii="Times New Roman" w:eastAsia="仿宋_GB2312" w:hAnsi="Times New Roman" w:hint="eastAsia"/>
                <w:b w:val="0"/>
                <w:sz w:val="24"/>
                <w:szCs w:val="24"/>
              </w:rPr>
              <w:t xml:space="preserve"> </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吨乙烯和丙烯煤耗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乙烯和丙烯</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八、合成氨</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按照原料类型分别统计生产企业报告期内吨氨产品综合能源消耗量和用电量（见表</w:t>
      </w:r>
      <w:r>
        <w:rPr>
          <w:rFonts w:ascii="Times New Roman" w:eastAsia="仿宋" w:hAnsi="Times New Roman" w:hint="eastAsia"/>
          <w:b w:val="0"/>
          <w:sz w:val="30"/>
          <w:szCs w:val="30"/>
        </w:rPr>
        <w:t>8</w:t>
      </w:r>
      <w:r>
        <w:rPr>
          <w:rFonts w:ascii="Times New Roman" w:eastAsia="仿宋" w:hAnsi="Times New Roman" w:hint="eastAsia"/>
          <w:b w:val="0"/>
          <w:sz w:val="30"/>
          <w:szCs w:val="30"/>
        </w:rPr>
        <w:t>）。统计范围和计算方法按照《合成氨单位产品能源消耗限额》（</w:t>
      </w:r>
      <w:r>
        <w:rPr>
          <w:rFonts w:ascii="Times New Roman" w:eastAsia="仿宋" w:hAnsi="Times New Roman" w:hint="eastAsia"/>
          <w:b w:val="0"/>
          <w:sz w:val="30"/>
          <w:szCs w:val="30"/>
        </w:rPr>
        <w:t>GB21344</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8 </w:t>
      </w:r>
      <w:r>
        <w:rPr>
          <w:rFonts w:ascii="Times New Roman" w:eastAsia="仿宋" w:hAnsi="Times New Roman" w:hint="eastAsia"/>
          <w:b w:val="0"/>
          <w:sz w:val="24"/>
          <w:szCs w:val="24"/>
        </w:rPr>
        <w:t>合成氨综合能源消耗量和用电量统计表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2268"/>
        <w:gridCol w:w="1203"/>
      </w:tblGrid>
      <w:tr w:rsidR="00F57A79">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原料类型</w:t>
            </w:r>
          </w:p>
        </w:tc>
        <w:tc>
          <w:tcPr>
            <w:tcW w:w="297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吨氨综合能耗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吨氨电耗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203"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优质无烟块煤</w:t>
            </w:r>
          </w:p>
        </w:tc>
        <w:tc>
          <w:tcPr>
            <w:tcW w:w="2977" w:type="dxa"/>
            <w:vAlign w:val="center"/>
          </w:tcPr>
          <w:p w:rsidR="00F57A79" w:rsidRDefault="00F57A79">
            <w:pPr>
              <w:jc w:val="center"/>
              <w:rPr>
                <w:rFonts w:ascii="Times New Roman" w:eastAsia="仿宋" w:hAnsi="Times New Roman"/>
                <w:b w:val="0"/>
                <w:sz w:val="24"/>
                <w:szCs w:val="24"/>
              </w:rPr>
            </w:pPr>
          </w:p>
        </w:tc>
        <w:tc>
          <w:tcPr>
            <w:tcW w:w="2268" w:type="dxa"/>
            <w:vAlign w:val="center"/>
          </w:tcPr>
          <w:p w:rsidR="00F57A79" w:rsidRDefault="00F57A79">
            <w:pPr>
              <w:jc w:val="center"/>
              <w:rPr>
                <w:rFonts w:ascii="Times New Roman" w:eastAsia="仿宋" w:hAnsi="Times New Roman"/>
                <w:b w:val="0"/>
                <w:sz w:val="24"/>
                <w:szCs w:val="24"/>
              </w:rPr>
            </w:pPr>
          </w:p>
        </w:tc>
        <w:tc>
          <w:tcPr>
            <w:tcW w:w="1203"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lastRenderedPageBreak/>
              <w:t>非优质无烟块煤（型煤）</w:t>
            </w:r>
          </w:p>
        </w:tc>
        <w:tc>
          <w:tcPr>
            <w:tcW w:w="2977" w:type="dxa"/>
            <w:vAlign w:val="center"/>
          </w:tcPr>
          <w:p w:rsidR="00F57A79" w:rsidRDefault="00F57A79">
            <w:pPr>
              <w:jc w:val="center"/>
              <w:rPr>
                <w:rFonts w:ascii="Times New Roman" w:eastAsia="仿宋" w:hAnsi="Times New Roman"/>
                <w:b w:val="0"/>
                <w:sz w:val="24"/>
                <w:szCs w:val="24"/>
              </w:rPr>
            </w:pPr>
          </w:p>
        </w:tc>
        <w:tc>
          <w:tcPr>
            <w:tcW w:w="2268" w:type="dxa"/>
            <w:vAlign w:val="center"/>
          </w:tcPr>
          <w:p w:rsidR="00F57A79" w:rsidRDefault="00F57A79">
            <w:pPr>
              <w:jc w:val="center"/>
              <w:rPr>
                <w:rFonts w:ascii="Times New Roman" w:eastAsia="仿宋" w:hAnsi="Times New Roman"/>
                <w:b w:val="0"/>
                <w:sz w:val="24"/>
                <w:szCs w:val="24"/>
              </w:rPr>
            </w:pPr>
          </w:p>
        </w:tc>
        <w:tc>
          <w:tcPr>
            <w:tcW w:w="1203" w:type="dxa"/>
            <w:vAlign w:val="center"/>
          </w:tcPr>
          <w:p w:rsidR="00F57A79" w:rsidRDefault="00F57A79">
            <w:pPr>
              <w:jc w:val="center"/>
              <w:rPr>
                <w:rFonts w:ascii="Times New Roman" w:eastAsia="仿宋" w:hAnsi="Times New Roman"/>
                <w:b w:val="0"/>
                <w:sz w:val="24"/>
                <w:szCs w:val="24"/>
              </w:rPr>
            </w:pPr>
          </w:p>
        </w:tc>
      </w:tr>
      <w:tr w:rsidR="00F57A79">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烟煤（包括褐煤）</w:t>
            </w:r>
          </w:p>
        </w:tc>
        <w:tc>
          <w:tcPr>
            <w:tcW w:w="2977" w:type="dxa"/>
            <w:vAlign w:val="center"/>
          </w:tcPr>
          <w:p w:rsidR="00F57A79" w:rsidRDefault="00F57A79">
            <w:pPr>
              <w:jc w:val="center"/>
              <w:rPr>
                <w:rFonts w:ascii="Times New Roman" w:eastAsia="仿宋" w:hAnsi="Times New Roman"/>
                <w:b w:val="0"/>
                <w:sz w:val="24"/>
                <w:szCs w:val="24"/>
              </w:rPr>
            </w:pPr>
          </w:p>
        </w:tc>
        <w:tc>
          <w:tcPr>
            <w:tcW w:w="2268" w:type="dxa"/>
            <w:vAlign w:val="center"/>
          </w:tcPr>
          <w:p w:rsidR="00F57A79" w:rsidRDefault="00F57A79">
            <w:pPr>
              <w:jc w:val="center"/>
              <w:rPr>
                <w:rFonts w:ascii="Times New Roman" w:eastAsia="仿宋" w:hAnsi="Times New Roman"/>
                <w:b w:val="0"/>
                <w:sz w:val="24"/>
                <w:szCs w:val="24"/>
              </w:rPr>
            </w:pPr>
          </w:p>
        </w:tc>
        <w:tc>
          <w:tcPr>
            <w:tcW w:w="1203"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天然气</w:t>
            </w:r>
          </w:p>
        </w:tc>
        <w:tc>
          <w:tcPr>
            <w:tcW w:w="2977" w:type="dxa"/>
            <w:vAlign w:val="center"/>
          </w:tcPr>
          <w:p w:rsidR="00F57A79" w:rsidRDefault="00F57A79">
            <w:pPr>
              <w:jc w:val="center"/>
              <w:rPr>
                <w:rFonts w:ascii="Times New Roman" w:eastAsia="仿宋" w:hAnsi="Times New Roman"/>
                <w:b w:val="0"/>
                <w:sz w:val="24"/>
                <w:szCs w:val="24"/>
              </w:rPr>
            </w:pPr>
          </w:p>
        </w:tc>
        <w:tc>
          <w:tcPr>
            <w:tcW w:w="2268" w:type="dxa"/>
            <w:vAlign w:val="center"/>
          </w:tcPr>
          <w:p w:rsidR="00F57A79" w:rsidRDefault="00F57A79">
            <w:pPr>
              <w:jc w:val="center"/>
              <w:rPr>
                <w:rFonts w:ascii="Times New Roman" w:eastAsia="仿宋" w:hAnsi="Times New Roman"/>
                <w:b w:val="0"/>
                <w:sz w:val="24"/>
                <w:szCs w:val="24"/>
              </w:rPr>
            </w:pPr>
          </w:p>
        </w:tc>
        <w:tc>
          <w:tcPr>
            <w:tcW w:w="1203"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九、甲醇</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按照原料类型分别统计生产企业报告</w:t>
      </w:r>
      <w:proofErr w:type="gramStart"/>
      <w:r>
        <w:rPr>
          <w:rFonts w:ascii="Times New Roman" w:eastAsia="仿宋" w:hAnsi="Times New Roman" w:hint="eastAsia"/>
          <w:b w:val="0"/>
          <w:sz w:val="30"/>
          <w:szCs w:val="30"/>
        </w:rPr>
        <w:t>期内吨甲醇</w:t>
      </w:r>
      <w:proofErr w:type="gramEnd"/>
      <w:r>
        <w:rPr>
          <w:rFonts w:ascii="Times New Roman" w:eastAsia="仿宋" w:hAnsi="Times New Roman" w:hint="eastAsia"/>
          <w:b w:val="0"/>
          <w:sz w:val="30"/>
          <w:szCs w:val="30"/>
        </w:rPr>
        <w:t>产品综合能源消耗量和用电量（见表</w:t>
      </w:r>
      <w:r>
        <w:rPr>
          <w:rFonts w:ascii="Times New Roman" w:eastAsia="仿宋" w:hAnsi="Times New Roman" w:hint="eastAsia"/>
          <w:b w:val="0"/>
          <w:sz w:val="30"/>
          <w:szCs w:val="30"/>
        </w:rPr>
        <w:t>9</w:t>
      </w:r>
      <w:r>
        <w:rPr>
          <w:rFonts w:ascii="Times New Roman" w:eastAsia="仿宋" w:hAnsi="Times New Roman" w:hint="eastAsia"/>
          <w:b w:val="0"/>
          <w:sz w:val="30"/>
          <w:szCs w:val="30"/>
        </w:rPr>
        <w:t>）。统计范围和计算方法按照《甲醇单位产品能源消耗限额第</w:t>
      </w:r>
      <w:r>
        <w:rPr>
          <w:rFonts w:ascii="Times New Roman" w:eastAsia="仿宋" w:hAnsi="Times New Roman" w:hint="eastAsia"/>
          <w:b w:val="0"/>
          <w:sz w:val="30"/>
          <w:szCs w:val="30"/>
        </w:rPr>
        <w:t>1</w:t>
      </w:r>
      <w:r>
        <w:rPr>
          <w:rFonts w:ascii="Times New Roman" w:eastAsia="仿宋" w:hAnsi="Times New Roman" w:hint="eastAsia"/>
          <w:b w:val="0"/>
          <w:sz w:val="30"/>
          <w:szCs w:val="30"/>
        </w:rPr>
        <w:t>部分：煤制甲醇》（</w:t>
      </w:r>
      <w:r>
        <w:rPr>
          <w:rFonts w:ascii="Times New Roman" w:eastAsia="仿宋" w:hAnsi="Times New Roman"/>
          <w:b w:val="0"/>
          <w:sz w:val="30"/>
          <w:szCs w:val="30"/>
        </w:rPr>
        <w:t>GB 29436.1</w:t>
      </w:r>
      <w:r>
        <w:rPr>
          <w:rFonts w:ascii="Times New Roman" w:eastAsia="仿宋" w:hAnsi="Times New Roman" w:hint="eastAsia"/>
          <w:b w:val="0"/>
          <w:sz w:val="30"/>
          <w:szCs w:val="30"/>
        </w:rPr>
        <w:t>）、《甲醇单位产品能源消耗限额第</w:t>
      </w:r>
      <w:r>
        <w:rPr>
          <w:rFonts w:ascii="Times New Roman" w:eastAsia="仿宋" w:hAnsi="Times New Roman" w:hint="eastAsia"/>
          <w:b w:val="0"/>
          <w:sz w:val="30"/>
          <w:szCs w:val="30"/>
        </w:rPr>
        <w:t>2</w:t>
      </w:r>
      <w:r>
        <w:rPr>
          <w:rFonts w:ascii="Times New Roman" w:eastAsia="仿宋" w:hAnsi="Times New Roman" w:hint="eastAsia"/>
          <w:b w:val="0"/>
          <w:sz w:val="30"/>
          <w:szCs w:val="30"/>
        </w:rPr>
        <w:t>部分：天然气制甲醇》（</w:t>
      </w:r>
      <w:r>
        <w:rPr>
          <w:rFonts w:ascii="Times New Roman" w:eastAsia="仿宋" w:hAnsi="Times New Roman"/>
          <w:b w:val="0"/>
          <w:sz w:val="30"/>
          <w:szCs w:val="30"/>
        </w:rPr>
        <w:t>GB 29436.2</w:t>
      </w:r>
      <w:r>
        <w:rPr>
          <w:rFonts w:ascii="Times New Roman" w:eastAsia="仿宋" w:hAnsi="Times New Roman" w:hint="eastAsia"/>
          <w:b w:val="0"/>
          <w:sz w:val="30"/>
          <w:szCs w:val="30"/>
        </w:rPr>
        <w:t>）和《甲醇单位产品能源消耗限额第</w:t>
      </w:r>
      <w:r>
        <w:rPr>
          <w:rFonts w:ascii="Times New Roman" w:eastAsia="仿宋" w:hAnsi="Times New Roman" w:hint="eastAsia"/>
          <w:b w:val="0"/>
          <w:sz w:val="30"/>
          <w:szCs w:val="30"/>
        </w:rPr>
        <w:t>4</w:t>
      </w:r>
      <w:r>
        <w:rPr>
          <w:rFonts w:ascii="Times New Roman" w:eastAsia="仿宋" w:hAnsi="Times New Roman" w:hint="eastAsia"/>
          <w:b w:val="0"/>
          <w:sz w:val="30"/>
          <w:szCs w:val="30"/>
        </w:rPr>
        <w:t>部分：焦炉气制甲醇》（</w:t>
      </w:r>
      <w:r>
        <w:rPr>
          <w:rFonts w:ascii="Times New Roman" w:eastAsia="仿宋" w:hAnsi="Times New Roman"/>
          <w:b w:val="0"/>
          <w:sz w:val="30"/>
          <w:szCs w:val="30"/>
        </w:rPr>
        <w:t>GB 29436.</w:t>
      </w:r>
      <w:r>
        <w:rPr>
          <w:rFonts w:ascii="Times New Roman" w:eastAsia="仿宋" w:hAnsi="Times New Roman" w:hint="eastAsia"/>
          <w:b w:val="0"/>
          <w:sz w:val="30"/>
          <w:szCs w:val="30"/>
        </w:rPr>
        <w:t>4</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9 </w:t>
      </w:r>
      <w:r>
        <w:rPr>
          <w:rFonts w:ascii="Times New Roman" w:eastAsia="仿宋" w:hAnsi="Times New Roman" w:hint="eastAsia"/>
          <w:b w:val="0"/>
          <w:sz w:val="24"/>
          <w:szCs w:val="24"/>
        </w:rPr>
        <w:t>甲醇综合能源消耗量和用电量统计表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92"/>
        <w:gridCol w:w="1440"/>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原料类型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吨甲醇综合能耗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9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吨甲醇电耗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44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spacing w:line="480" w:lineRule="auto"/>
              <w:jc w:val="center"/>
              <w:rPr>
                <w:rFonts w:ascii="Times New Roman" w:eastAsia="仿宋" w:hAnsi="Times New Roman"/>
                <w:b w:val="0"/>
                <w:sz w:val="24"/>
                <w:szCs w:val="24"/>
              </w:rPr>
            </w:pPr>
            <w:r>
              <w:rPr>
                <w:rFonts w:ascii="Times New Roman" w:eastAsia="仿宋" w:hAnsi="Times New Roman" w:hint="eastAsia"/>
                <w:b w:val="0"/>
                <w:sz w:val="24"/>
                <w:szCs w:val="24"/>
              </w:rPr>
              <w:t>烟煤（包括褐煤）</w:t>
            </w:r>
          </w:p>
        </w:tc>
        <w:tc>
          <w:tcPr>
            <w:tcW w:w="2700" w:type="dxa"/>
            <w:vAlign w:val="center"/>
          </w:tcPr>
          <w:p w:rsidR="00F57A79" w:rsidRDefault="00F57A79">
            <w:pPr>
              <w:jc w:val="center"/>
              <w:rPr>
                <w:rFonts w:ascii="Times New Roman" w:eastAsia="仿宋" w:hAnsi="Times New Roman"/>
                <w:b w:val="0"/>
                <w:sz w:val="24"/>
                <w:szCs w:val="24"/>
              </w:rPr>
            </w:pPr>
          </w:p>
        </w:tc>
        <w:tc>
          <w:tcPr>
            <w:tcW w:w="2592" w:type="dxa"/>
            <w:vAlign w:val="center"/>
          </w:tcPr>
          <w:p w:rsidR="00F57A79" w:rsidRDefault="00F57A79">
            <w:pPr>
              <w:jc w:val="center"/>
              <w:rPr>
                <w:rFonts w:ascii="Times New Roman" w:eastAsia="仿宋" w:hAnsi="Times New Roman"/>
                <w:b w:val="0"/>
                <w:sz w:val="24"/>
                <w:szCs w:val="24"/>
              </w:rPr>
            </w:pPr>
          </w:p>
        </w:tc>
        <w:tc>
          <w:tcPr>
            <w:tcW w:w="1440" w:type="dxa"/>
            <w:vAlign w:val="center"/>
          </w:tcPr>
          <w:p w:rsidR="00F57A79" w:rsidRDefault="00F57A79">
            <w:pPr>
              <w:jc w:val="center"/>
              <w:rPr>
                <w:rFonts w:ascii="Times New Roman" w:eastAsia="仿宋" w:hAnsi="Times New Roman"/>
                <w:b w:val="0"/>
                <w:sz w:val="24"/>
                <w:szCs w:val="24"/>
              </w:rPr>
            </w:pP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天然气</w:t>
            </w:r>
          </w:p>
        </w:tc>
        <w:tc>
          <w:tcPr>
            <w:tcW w:w="2700" w:type="dxa"/>
            <w:vAlign w:val="center"/>
          </w:tcPr>
          <w:p w:rsidR="00F57A79" w:rsidRDefault="00F57A79">
            <w:pPr>
              <w:jc w:val="center"/>
              <w:rPr>
                <w:rFonts w:ascii="Times New Roman" w:eastAsia="仿宋" w:hAnsi="Times New Roman"/>
                <w:b w:val="0"/>
                <w:sz w:val="24"/>
                <w:szCs w:val="24"/>
              </w:rPr>
            </w:pPr>
          </w:p>
        </w:tc>
        <w:tc>
          <w:tcPr>
            <w:tcW w:w="2592" w:type="dxa"/>
            <w:vAlign w:val="center"/>
          </w:tcPr>
          <w:p w:rsidR="00F57A79" w:rsidRDefault="00F57A79">
            <w:pPr>
              <w:jc w:val="center"/>
              <w:rPr>
                <w:rFonts w:ascii="Times New Roman" w:eastAsia="仿宋" w:hAnsi="Times New Roman"/>
                <w:b w:val="0"/>
                <w:sz w:val="24"/>
                <w:szCs w:val="24"/>
              </w:rPr>
            </w:pPr>
          </w:p>
        </w:tc>
        <w:tc>
          <w:tcPr>
            <w:tcW w:w="1440"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焦炉气</w:t>
            </w:r>
          </w:p>
        </w:tc>
        <w:tc>
          <w:tcPr>
            <w:tcW w:w="2700" w:type="dxa"/>
            <w:vAlign w:val="center"/>
          </w:tcPr>
          <w:p w:rsidR="00F57A79" w:rsidRDefault="00F57A79">
            <w:pPr>
              <w:jc w:val="center"/>
              <w:rPr>
                <w:rFonts w:ascii="Times New Roman" w:eastAsia="仿宋" w:hAnsi="Times New Roman"/>
                <w:b w:val="0"/>
                <w:sz w:val="24"/>
                <w:szCs w:val="24"/>
              </w:rPr>
            </w:pPr>
          </w:p>
        </w:tc>
        <w:tc>
          <w:tcPr>
            <w:tcW w:w="2592" w:type="dxa"/>
            <w:vAlign w:val="center"/>
          </w:tcPr>
          <w:p w:rsidR="00F57A79" w:rsidRDefault="00F57A79">
            <w:pPr>
              <w:jc w:val="center"/>
              <w:rPr>
                <w:rFonts w:ascii="Times New Roman" w:eastAsia="仿宋" w:hAnsi="Times New Roman"/>
                <w:b w:val="0"/>
                <w:sz w:val="24"/>
                <w:szCs w:val="24"/>
              </w:rPr>
            </w:pPr>
          </w:p>
        </w:tc>
        <w:tc>
          <w:tcPr>
            <w:tcW w:w="1440"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200" w:firstLine="600"/>
        <w:rPr>
          <w:rFonts w:ascii="Times New Roman" w:eastAsia="黑体" w:hAnsi="Times New Roman"/>
          <w:b w:val="0"/>
          <w:sz w:val="30"/>
          <w:szCs w:val="30"/>
        </w:rPr>
      </w:pPr>
    </w:p>
    <w:p w:rsidR="00F57A79" w:rsidRDefault="00293CB2">
      <w:pPr>
        <w:spacing w:line="48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十、磷酸</w:t>
      </w:r>
      <w:proofErr w:type="gramStart"/>
      <w:r>
        <w:rPr>
          <w:rFonts w:ascii="Times New Roman" w:eastAsia="黑体" w:hAnsi="Times New Roman" w:hint="eastAsia"/>
          <w:b w:val="0"/>
          <w:sz w:val="30"/>
          <w:szCs w:val="30"/>
        </w:rPr>
        <w:t>一</w:t>
      </w:r>
      <w:proofErr w:type="gramEnd"/>
      <w:r>
        <w:rPr>
          <w:rFonts w:ascii="Times New Roman" w:eastAsia="黑体" w:hAnsi="Times New Roman" w:hint="eastAsia"/>
          <w:b w:val="0"/>
          <w:sz w:val="30"/>
          <w:szCs w:val="30"/>
        </w:rPr>
        <w:t>铵</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按照生产工艺类型分别统计生产企业报告</w:t>
      </w:r>
      <w:proofErr w:type="gramStart"/>
      <w:r>
        <w:rPr>
          <w:rFonts w:ascii="Times New Roman" w:eastAsia="仿宋" w:hAnsi="Times New Roman" w:hint="eastAsia"/>
          <w:b w:val="0"/>
          <w:sz w:val="30"/>
          <w:szCs w:val="30"/>
        </w:rPr>
        <w:t>期内吨磷酸一</w:t>
      </w:r>
      <w:proofErr w:type="gramEnd"/>
      <w:r>
        <w:rPr>
          <w:rFonts w:ascii="Times New Roman" w:eastAsia="仿宋" w:hAnsi="Times New Roman" w:hint="eastAsia"/>
          <w:b w:val="0"/>
          <w:sz w:val="30"/>
          <w:szCs w:val="30"/>
        </w:rPr>
        <w:t>铵产品（折纯</w:t>
      </w:r>
      <w:r>
        <w:rPr>
          <w:rFonts w:ascii="Times New Roman" w:eastAsia="仿宋" w:hAnsi="Times New Roman" w:hint="eastAsia"/>
          <w:b w:val="0"/>
          <w:sz w:val="30"/>
          <w:szCs w:val="30"/>
        </w:rPr>
        <w:t>P</w:t>
      </w:r>
      <w:r>
        <w:rPr>
          <w:rFonts w:ascii="Times New Roman" w:eastAsia="仿宋" w:hAnsi="Times New Roman" w:hint="eastAsia"/>
          <w:b w:val="0"/>
          <w:sz w:val="30"/>
          <w:szCs w:val="30"/>
          <w:vertAlign w:val="subscript"/>
        </w:rPr>
        <w:t>2</w:t>
      </w:r>
      <w:r>
        <w:rPr>
          <w:rFonts w:ascii="Times New Roman" w:eastAsia="仿宋" w:hAnsi="Times New Roman" w:hint="eastAsia"/>
          <w:b w:val="0"/>
          <w:sz w:val="30"/>
          <w:szCs w:val="30"/>
        </w:rPr>
        <w:t>O</w:t>
      </w:r>
      <w:r>
        <w:rPr>
          <w:rFonts w:ascii="Times New Roman" w:eastAsia="仿宋" w:hAnsi="Times New Roman" w:hint="eastAsia"/>
          <w:b w:val="0"/>
          <w:sz w:val="30"/>
          <w:szCs w:val="30"/>
          <w:vertAlign w:val="subscript"/>
        </w:rPr>
        <w:t>5</w:t>
      </w:r>
      <w:r>
        <w:rPr>
          <w:rFonts w:ascii="Times New Roman" w:eastAsia="仿宋" w:hAnsi="Times New Roman" w:hint="eastAsia"/>
          <w:b w:val="0"/>
          <w:sz w:val="30"/>
          <w:szCs w:val="30"/>
        </w:rPr>
        <w:t>）综合能源消耗量和用电量（见表</w:t>
      </w:r>
      <w:r>
        <w:rPr>
          <w:rFonts w:ascii="Times New Roman" w:eastAsia="仿宋" w:hAnsi="Times New Roman" w:hint="eastAsia"/>
          <w:b w:val="0"/>
          <w:sz w:val="30"/>
          <w:szCs w:val="30"/>
        </w:rPr>
        <w:t>10</w:t>
      </w:r>
      <w:r>
        <w:rPr>
          <w:rFonts w:ascii="Times New Roman" w:eastAsia="仿宋" w:hAnsi="Times New Roman" w:hint="eastAsia"/>
          <w:b w:val="0"/>
          <w:sz w:val="30"/>
          <w:szCs w:val="30"/>
        </w:rPr>
        <w:t>）。统计范围和计算方法按照《磷酸一铵单位产品能源消耗限额》（</w:t>
      </w:r>
      <w:r>
        <w:rPr>
          <w:rFonts w:ascii="Times New Roman" w:eastAsia="仿宋" w:hAnsi="Times New Roman" w:hint="eastAsia"/>
          <w:b w:val="0"/>
          <w:sz w:val="30"/>
          <w:szCs w:val="30"/>
        </w:rPr>
        <w:t>GB 29138</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10</w:t>
      </w:r>
      <w:r>
        <w:rPr>
          <w:rFonts w:ascii="Times New Roman" w:eastAsia="仿宋" w:hAnsi="Times New Roman" w:hint="eastAsia"/>
          <w:b w:val="0"/>
          <w:sz w:val="24"/>
          <w:szCs w:val="24"/>
        </w:rPr>
        <w:t>磷酸</w:t>
      </w:r>
      <w:proofErr w:type="gramStart"/>
      <w:r>
        <w:rPr>
          <w:rFonts w:ascii="Times New Roman" w:eastAsia="仿宋" w:hAnsi="Times New Roman" w:hint="eastAsia"/>
          <w:b w:val="0"/>
          <w:sz w:val="24"/>
          <w:szCs w:val="24"/>
        </w:rPr>
        <w:t>一铵综合</w:t>
      </w:r>
      <w:proofErr w:type="gramEnd"/>
      <w:r>
        <w:rPr>
          <w:rFonts w:ascii="Times New Roman" w:eastAsia="仿宋" w:hAnsi="Times New Roman" w:hint="eastAsia"/>
          <w:b w:val="0"/>
          <w:sz w:val="24"/>
          <w:szCs w:val="24"/>
        </w:rPr>
        <w:t>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60"/>
        <w:gridCol w:w="2700"/>
        <w:gridCol w:w="2340"/>
        <w:gridCol w:w="1512"/>
      </w:tblGrid>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生产工艺</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w:t>
            </w:r>
            <w:r>
              <w:rPr>
                <w:rFonts w:ascii="Times New Roman" w:eastAsia="仿宋" w:hAnsi="Times New Roman" w:hint="eastAsia"/>
                <w:b w:val="0"/>
                <w:sz w:val="24"/>
                <w:szCs w:val="24"/>
              </w:rPr>
              <w:t>P2O5</w:t>
            </w:r>
            <w:r>
              <w:rPr>
                <w:rFonts w:ascii="Times New Roman" w:eastAsia="仿宋" w:hAnsi="Times New Roman" w:hint="eastAsia"/>
                <w:b w:val="0"/>
                <w:sz w:val="24"/>
                <w:szCs w:val="24"/>
              </w:rPr>
              <w:t>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34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w:t>
            </w:r>
            <w:r>
              <w:rPr>
                <w:rFonts w:ascii="Times New Roman" w:eastAsia="仿宋" w:hAnsi="Times New Roman" w:hint="eastAsia"/>
                <w:b w:val="0"/>
                <w:sz w:val="24"/>
                <w:szCs w:val="24"/>
              </w:rPr>
              <w:t>P2O5</w:t>
            </w:r>
            <w:r>
              <w:rPr>
                <w:rFonts w:ascii="Times New Roman" w:eastAsia="仿宋" w:hAnsi="Times New Roman" w:hint="eastAsia"/>
                <w:b w:val="0"/>
                <w:sz w:val="24"/>
                <w:szCs w:val="24"/>
              </w:rPr>
              <w:t>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lastRenderedPageBreak/>
              <w:t>传统法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粒状</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料浆法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粒状</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200" w:firstLine="600"/>
        <w:rPr>
          <w:rFonts w:ascii="Times New Roman" w:eastAsia="黑体" w:hAnsi="Times New Roman"/>
          <w:b w:val="0"/>
          <w:sz w:val="30"/>
          <w:szCs w:val="30"/>
        </w:rPr>
      </w:pPr>
    </w:p>
    <w:p w:rsidR="00F57A79" w:rsidRDefault="00293CB2">
      <w:pPr>
        <w:spacing w:line="480" w:lineRule="exact"/>
        <w:ind w:firstLineChars="200" w:firstLine="600"/>
        <w:rPr>
          <w:rFonts w:ascii="Times New Roman" w:eastAsia="黑体" w:hAnsi="Times New Roman"/>
          <w:b w:val="0"/>
          <w:sz w:val="30"/>
          <w:szCs w:val="30"/>
        </w:rPr>
      </w:pPr>
      <w:r>
        <w:rPr>
          <w:rFonts w:ascii="Times New Roman" w:eastAsia="黑体" w:hAnsi="Times New Roman" w:hint="eastAsia"/>
          <w:b w:val="0"/>
          <w:sz w:val="30"/>
          <w:szCs w:val="30"/>
        </w:rPr>
        <w:t>十一、磷酸二铵</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按照生产工艺类型分别统计生产企业报告</w:t>
      </w:r>
      <w:proofErr w:type="gramStart"/>
      <w:r>
        <w:rPr>
          <w:rFonts w:ascii="Times New Roman" w:eastAsia="仿宋" w:hAnsi="Times New Roman" w:hint="eastAsia"/>
          <w:b w:val="0"/>
          <w:sz w:val="30"/>
          <w:szCs w:val="30"/>
        </w:rPr>
        <w:t>期内吨磷酸</w:t>
      </w:r>
      <w:proofErr w:type="gramEnd"/>
      <w:r>
        <w:rPr>
          <w:rFonts w:ascii="Times New Roman" w:eastAsia="仿宋" w:hAnsi="Times New Roman" w:hint="eastAsia"/>
          <w:b w:val="0"/>
          <w:sz w:val="30"/>
          <w:szCs w:val="30"/>
        </w:rPr>
        <w:t>二铵产品（折纯</w:t>
      </w:r>
      <w:r>
        <w:rPr>
          <w:rFonts w:ascii="Times New Roman" w:eastAsia="仿宋" w:hAnsi="Times New Roman" w:hint="eastAsia"/>
          <w:b w:val="0"/>
          <w:sz w:val="30"/>
          <w:szCs w:val="30"/>
        </w:rPr>
        <w:t>P</w:t>
      </w:r>
      <w:r>
        <w:rPr>
          <w:rFonts w:ascii="Times New Roman" w:eastAsia="仿宋" w:hAnsi="Times New Roman" w:hint="eastAsia"/>
          <w:b w:val="0"/>
          <w:sz w:val="30"/>
          <w:szCs w:val="30"/>
          <w:vertAlign w:val="subscript"/>
        </w:rPr>
        <w:t>2</w:t>
      </w:r>
      <w:r>
        <w:rPr>
          <w:rFonts w:ascii="Times New Roman" w:eastAsia="仿宋" w:hAnsi="Times New Roman" w:hint="eastAsia"/>
          <w:b w:val="0"/>
          <w:sz w:val="30"/>
          <w:szCs w:val="30"/>
        </w:rPr>
        <w:t>O</w:t>
      </w:r>
      <w:r>
        <w:rPr>
          <w:rFonts w:ascii="Times New Roman" w:eastAsia="仿宋" w:hAnsi="Times New Roman" w:hint="eastAsia"/>
          <w:b w:val="0"/>
          <w:sz w:val="30"/>
          <w:szCs w:val="30"/>
          <w:vertAlign w:val="subscript"/>
        </w:rPr>
        <w:t>5</w:t>
      </w:r>
      <w:r>
        <w:rPr>
          <w:rFonts w:ascii="Times New Roman" w:eastAsia="仿宋" w:hAnsi="Times New Roman" w:hint="eastAsia"/>
          <w:b w:val="0"/>
          <w:sz w:val="30"/>
          <w:szCs w:val="30"/>
        </w:rPr>
        <w:t>）综合能源消耗量和用电量（见表</w:t>
      </w:r>
      <w:r>
        <w:rPr>
          <w:rFonts w:ascii="Times New Roman" w:eastAsia="仿宋" w:hAnsi="Times New Roman" w:hint="eastAsia"/>
          <w:b w:val="0"/>
          <w:sz w:val="30"/>
          <w:szCs w:val="30"/>
        </w:rPr>
        <w:t>11</w:t>
      </w:r>
      <w:r>
        <w:rPr>
          <w:rFonts w:ascii="Times New Roman" w:eastAsia="仿宋" w:hAnsi="Times New Roman" w:hint="eastAsia"/>
          <w:b w:val="0"/>
          <w:sz w:val="30"/>
          <w:szCs w:val="30"/>
        </w:rPr>
        <w:t>）。统计范围和计算方法按照国标《磷酸二铵单位产品能源消耗限额》（</w:t>
      </w:r>
      <w:r>
        <w:rPr>
          <w:rFonts w:ascii="Times New Roman" w:eastAsia="仿宋" w:hAnsi="Times New Roman" w:hint="eastAsia"/>
          <w:b w:val="0"/>
          <w:sz w:val="30"/>
          <w:szCs w:val="30"/>
        </w:rPr>
        <w:t>GB 29139</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11</w:t>
      </w:r>
      <w:r>
        <w:rPr>
          <w:rFonts w:ascii="Times New Roman" w:eastAsia="仿宋" w:hAnsi="Times New Roman" w:hint="eastAsia"/>
          <w:b w:val="0"/>
          <w:sz w:val="24"/>
          <w:szCs w:val="24"/>
        </w:rPr>
        <w:t>磷酸二</w:t>
      </w:r>
      <w:proofErr w:type="gramStart"/>
      <w:r>
        <w:rPr>
          <w:rFonts w:ascii="Times New Roman" w:eastAsia="仿宋" w:hAnsi="Times New Roman" w:hint="eastAsia"/>
          <w:b w:val="0"/>
          <w:sz w:val="24"/>
          <w:szCs w:val="24"/>
        </w:rPr>
        <w:t>铵综合</w:t>
      </w:r>
      <w:proofErr w:type="gramEnd"/>
      <w:r>
        <w:rPr>
          <w:rFonts w:ascii="Times New Roman" w:eastAsia="仿宋" w:hAnsi="Times New Roman" w:hint="eastAsia"/>
          <w:b w:val="0"/>
          <w:sz w:val="24"/>
          <w:szCs w:val="24"/>
        </w:rPr>
        <w:t>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60"/>
        <w:gridCol w:w="2700"/>
        <w:gridCol w:w="2340"/>
        <w:gridCol w:w="1512"/>
      </w:tblGrid>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生产工艺</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w:t>
            </w:r>
            <w:r>
              <w:rPr>
                <w:rFonts w:ascii="Times New Roman" w:eastAsia="仿宋" w:hAnsi="Times New Roman" w:hint="eastAsia"/>
                <w:b w:val="0"/>
                <w:sz w:val="24"/>
                <w:szCs w:val="24"/>
              </w:rPr>
              <w:t>P2O5</w:t>
            </w:r>
            <w:r>
              <w:rPr>
                <w:rFonts w:ascii="Times New Roman" w:eastAsia="仿宋" w:hAnsi="Times New Roman" w:hint="eastAsia"/>
                <w:b w:val="0"/>
                <w:sz w:val="24"/>
                <w:szCs w:val="24"/>
              </w:rPr>
              <w:t>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34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w:t>
            </w:r>
            <w:r>
              <w:rPr>
                <w:rFonts w:ascii="Times New Roman" w:eastAsia="仿宋" w:hAnsi="Times New Roman" w:hint="eastAsia"/>
                <w:b w:val="0"/>
                <w:sz w:val="24"/>
                <w:szCs w:val="24"/>
              </w:rPr>
              <w:t>P2O5</w:t>
            </w:r>
            <w:r>
              <w:rPr>
                <w:rFonts w:ascii="Times New Roman" w:eastAsia="仿宋" w:hAnsi="Times New Roman" w:hint="eastAsia"/>
                <w:b w:val="0"/>
                <w:sz w:val="24"/>
                <w:szCs w:val="24"/>
              </w:rPr>
              <w:t>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传统法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粒状</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118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料浆法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粒状</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十二、硫酸</w:t>
      </w:r>
    </w:p>
    <w:p w:rsidR="00F57A79" w:rsidRDefault="00293CB2">
      <w:pPr>
        <w:spacing w:line="480" w:lineRule="exact"/>
        <w:ind w:firstLineChars="200" w:firstLine="600"/>
        <w:rPr>
          <w:rFonts w:ascii="Times New Roman" w:eastAsia="仿宋" w:hAnsi="Times New Roman"/>
          <w:b w:val="0"/>
          <w:spacing w:val="-6"/>
          <w:sz w:val="30"/>
          <w:szCs w:val="30"/>
        </w:rPr>
      </w:pPr>
      <w:r>
        <w:rPr>
          <w:rFonts w:ascii="Times New Roman" w:eastAsia="仿宋" w:hAnsi="Times New Roman" w:hint="eastAsia"/>
          <w:b w:val="0"/>
          <w:sz w:val="30"/>
          <w:szCs w:val="30"/>
        </w:rPr>
        <w:t>按</w:t>
      </w:r>
      <w:r>
        <w:rPr>
          <w:rFonts w:ascii="Times New Roman" w:eastAsia="仿宋" w:hAnsi="Times New Roman" w:hint="eastAsia"/>
          <w:b w:val="0"/>
          <w:spacing w:val="-6"/>
          <w:sz w:val="30"/>
          <w:szCs w:val="30"/>
        </w:rPr>
        <w:t>照原料类型分别统计生产企业报告</w:t>
      </w:r>
      <w:proofErr w:type="gramStart"/>
      <w:r>
        <w:rPr>
          <w:rFonts w:ascii="Times New Roman" w:eastAsia="仿宋" w:hAnsi="Times New Roman" w:hint="eastAsia"/>
          <w:b w:val="0"/>
          <w:spacing w:val="-6"/>
          <w:sz w:val="30"/>
          <w:szCs w:val="30"/>
        </w:rPr>
        <w:t>期内吨硫酸</w:t>
      </w:r>
      <w:proofErr w:type="gramEnd"/>
      <w:r>
        <w:rPr>
          <w:rFonts w:ascii="Times New Roman" w:eastAsia="仿宋" w:hAnsi="Times New Roman" w:hint="eastAsia"/>
          <w:b w:val="0"/>
          <w:spacing w:val="-6"/>
          <w:sz w:val="30"/>
          <w:szCs w:val="30"/>
        </w:rPr>
        <w:t>（折纯</w:t>
      </w:r>
      <w:r>
        <w:rPr>
          <w:rFonts w:ascii="Times New Roman" w:eastAsia="仿宋" w:hAnsi="Times New Roman" w:hint="eastAsia"/>
          <w:b w:val="0"/>
          <w:spacing w:val="-6"/>
          <w:sz w:val="30"/>
          <w:szCs w:val="30"/>
        </w:rPr>
        <w:t>100%</w:t>
      </w:r>
      <w:r>
        <w:rPr>
          <w:rFonts w:ascii="Times New Roman" w:eastAsia="仿宋" w:hAnsi="Times New Roman" w:hint="eastAsia"/>
          <w:b w:val="0"/>
          <w:spacing w:val="-6"/>
          <w:sz w:val="30"/>
          <w:szCs w:val="30"/>
        </w:rPr>
        <w:t>）产品综合能源消耗量和用电量（见表</w:t>
      </w:r>
      <w:r>
        <w:rPr>
          <w:rFonts w:ascii="Times New Roman" w:eastAsia="仿宋" w:hAnsi="Times New Roman" w:hint="eastAsia"/>
          <w:b w:val="0"/>
          <w:spacing w:val="-6"/>
          <w:sz w:val="30"/>
          <w:szCs w:val="30"/>
        </w:rPr>
        <w:t>12</w:t>
      </w:r>
      <w:r>
        <w:rPr>
          <w:rFonts w:ascii="Times New Roman" w:eastAsia="仿宋" w:hAnsi="Times New Roman" w:hint="eastAsia"/>
          <w:b w:val="0"/>
          <w:spacing w:val="-6"/>
          <w:sz w:val="30"/>
          <w:szCs w:val="30"/>
        </w:rPr>
        <w:t>）。统计范围和计算方法按照国标《工业硫酸单位产品能源消耗限额》（</w:t>
      </w:r>
      <w:r>
        <w:rPr>
          <w:rFonts w:ascii="Times New Roman" w:eastAsia="仿宋" w:hAnsi="Times New Roman" w:hint="eastAsia"/>
          <w:b w:val="0"/>
          <w:spacing w:val="-6"/>
          <w:sz w:val="30"/>
          <w:szCs w:val="30"/>
        </w:rPr>
        <w:t>GB 29141</w:t>
      </w:r>
      <w:r>
        <w:rPr>
          <w:rFonts w:ascii="Times New Roman" w:eastAsia="仿宋" w:hAnsi="Times New Roman" w:hint="eastAsia"/>
          <w:b w:val="0"/>
          <w:spacing w:val="-6"/>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12</w:t>
      </w:r>
      <w:r>
        <w:rPr>
          <w:rFonts w:ascii="Times New Roman" w:eastAsia="仿宋" w:hAnsi="Times New Roman" w:hint="eastAsia"/>
          <w:b w:val="0"/>
          <w:sz w:val="24"/>
          <w:szCs w:val="24"/>
        </w:rPr>
        <w:t>硫酸综合能源消耗量和用电量统计表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340"/>
        <w:gridCol w:w="169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原料类型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吨硫酸综合能耗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34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吨硫酸电耗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69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硫磺</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69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硫铁矿</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69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冶炼烟气</w:t>
            </w:r>
          </w:p>
        </w:tc>
        <w:tc>
          <w:tcPr>
            <w:tcW w:w="2700" w:type="dxa"/>
            <w:vAlign w:val="center"/>
          </w:tcPr>
          <w:p w:rsidR="00F57A79" w:rsidRDefault="00F57A79">
            <w:pPr>
              <w:jc w:val="center"/>
              <w:rPr>
                <w:rFonts w:ascii="Times New Roman" w:eastAsia="仿宋" w:hAnsi="Times New Roman"/>
                <w:b w:val="0"/>
                <w:sz w:val="24"/>
                <w:szCs w:val="24"/>
              </w:rPr>
            </w:pPr>
          </w:p>
        </w:tc>
        <w:tc>
          <w:tcPr>
            <w:tcW w:w="2340" w:type="dxa"/>
            <w:vAlign w:val="center"/>
          </w:tcPr>
          <w:p w:rsidR="00F57A79" w:rsidRDefault="00F57A79">
            <w:pPr>
              <w:jc w:val="center"/>
              <w:rPr>
                <w:rFonts w:ascii="Times New Roman" w:eastAsia="仿宋" w:hAnsi="Times New Roman"/>
                <w:b w:val="0"/>
                <w:sz w:val="24"/>
                <w:szCs w:val="24"/>
              </w:rPr>
            </w:pPr>
          </w:p>
        </w:tc>
        <w:tc>
          <w:tcPr>
            <w:tcW w:w="169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十三、电石</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按照生产工艺类型分别统计生产企业报告</w:t>
      </w:r>
      <w:proofErr w:type="gramStart"/>
      <w:r>
        <w:rPr>
          <w:rFonts w:ascii="Times New Roman" w:eastAsia="仿宋" w:hAnsi="Times New Roman" w:hint="eastAsia"/>
          <w:b w:val="0"/>
          <w:sz w:val="30"/>
          <w:szCs w:val="30"/>
        </w:rPr>
        <w:t>期内吨电石</w:t>
      </w:r>
      <w:proofErr w:type="gramEnd"/>
      <w:r>
        <w:rPr>
          <w:rFonts w:ascii="Times New Roman" w:eastAsia="仿宋" w:hAnsi="Times New Roman" w:hint="eastAsia"/>
          <w:b w:val="0"/>
          <w:sz w:val="30"/>
          <w:szCs w:val="30"/>
        </w:rPr>
        <w:t>产品（</w:t>
      </w:r>
      <w:proofErr w:type="gramStart"/>
      <w:r>
        <w:rPr>
          <w:rFonts w:ascii="Times New Roman" w:eastAsia="仿宋" w:hAnsi="Times New Roman" w:hint="eastAsia"/>
          <w:b w:val="0"/>
          <w:sz w:val="30"/>
          <w:szCs w:val="30"/>
        </w:rPr>
        <w:t>折标发气</w:t>
      </w:r>
      <w:proofErr w:type="gramEnd"/>
      <w:r>
        <w:rPr>
          <w:rFonts w:ascii="Times New Roman" w:eastAsia="仿宋" w:hAnsi="Times New Roman" w:hint="eastAsia"/>
          <w:b w:val="0"/>
          <w:sz w:val="30"/>
          <w:szCs w:val="30"/>
        </w:rPr>
        <w:t>量</w:t>
      </w:r>
      <w:r>
        <w:rPr>
          <w:rFonts w:ascii="Times New Roman" w:eastAsia="仿宋" w:hAnsi="Times New Roman" w:hint="eastAsia"/>
          <w:b w:val="0"/>
          <w:sz w:val="30"/>
          <w:szCs w:val="30"/>
        </w:rPr>
        <w:t>300</w:t>
      </w:r>
      <w:r>
        <w:rPr>
          <w:rFonts w:ascii="Times New Roman" w:eastAsia="仿宋" w:hAnsi="Times New Roman" w:hint="eastAsia"/>
          <w:b w:val="0"/>
          <w:sz w:val="30"/>
          <w:szCs w:val="30"/>
        </w:rPr>
        <w:t>标立方米</w:t>
      </w:r>
      <w:r>
        <w:rPr>
          <w:rFonts w:ascii="Times New Roman" w:eastAsia="仿宋" w:hAnsi="Times New Roman" w:hint="eastAsia"/>
          <w:b w:val="0"/>
          <w:sz w:val="30"/>
          <w:szCs w:val="30"/>
        </w:rPr>
        <w:t>/</w:t>
      </w:r>
      <w:r>
        <w:rPr>
          <w:rFonts w:ascii="Times New Roman" w:eastAsia="仿宋" w:hAnsi="Times New Roman" w:hint="eastAsia"/>
          <w:b w:val="0"/>
          <w:sz w:val="30"/>
          <w:szCs w:val="30"/>
        </w:rPr>
        <w:t>吨电石）综合能源消耗量和电炉电耗（见表</w:t>
      </w:r>
      <w:r>
        <w:rPr>
          <w:rFonts w:ascii="Times New Roman" w:eastAsia="仿宋" w:hAnsi="Times New Roman" w:hint="eastAsia"/>
          <w:b w:val="0"/>
          <w:sz w:val="30"/>
          <w:szCs w:val="30"/>
        </w:rPr>
        <w:t>13</w:t>
      </w:r>
      <w:r>
        <w:rPr>
          <w:rFonts w:ascii="Times New Roman" w:eastAsia="仿宋" w:hAnsi="Times New Roman" w:hint="eastAsia"/>
          <w:b w:val="0"/>
          <w:sz w:val="30"/>
          <w:szCs w:val="30"/>
        </w:rPr>
        <w:t>）。统计范围和计算方法按照《电石单位产品能源消耗限额》（</w:t>
      </w:r>
      <w:r>
        <w:rPr>
          <w:rFonts w:ascii="Times New Roman" w:eastAsia="仿宋" w:hAnsi="Times New Roman" w:hint="eastAsia"/>
          <w:b w:val="0"/>
          <w:sz w:val="30"/>
          <w:szCs w:val="30"/>
        </w:rPr>
        <w:t>GB21343</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13 </w:t>
      </w:r>
      <w:r>
        <w:rPr>
          <w:rFonts w:ascii="Times New Roman" w:eastAsia="仿宋" w:hAnsi="Times New Roman" w:hint="eastAsia"/>
          <w:b w:val="0"/>
          <w:sz w:val="24"/>
          <w:szCs w:val="24"/>
        </w:rPr>
        <w:t>电石综合能源消耗量和电炉电耗统计表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生产工艺</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吨电石综合能耗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吨电石电耗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密闭式电石炉</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仿宋_GB2312"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十四、烧碱</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统计生产企业（烧碱装置投产</w:t>
      </w:r>
      <w:r>
        <w:rPr>
          <w:rFonts w:ascii="Times New Roman" w:eastAsia="仿宋" w:hAnsi="Times New Roman"/>
          <w:b w:val="0"/>
          <w:sz w:val="30"/>
          <w:szCs w:val="30"/>
        </w:rPr>
        <w:t>3</w:t>
      </w:r>
      <w:r>
        <w:rPr>
          <w:rFonts w:ascii="Times New Roman" w:eastAsia="仿宋" w:hAnsi="Times New Roman"/>
          <w:b w:val="0"/>
          <w:sz w:val="30"/>
          <w:szCs w:val="30"/>
        </w:rPr>
        <w:t>年及以上，规模大于或等于</w:t>
      </w:r>
      <w:r>
        <w:rPr>
          <w:rFonts w:ascii="Times New Roman" w:eastAsia="仿宋" w:hAnsi="Times New Roman"/>
          <w:b w:val="0"/>
          <w:sz w:val="30"/>
          <w:szCs w:val="30"/>
        </w:rPr>
        <w:t>30</w:t>
      </w:r>
      <w:r>
        <w:rPr>
          <w:rFonts w:ascii="Times New Roman" w:eastAsia="仿宋" w:hAnsi="Times New Roman"/>
          <w:b w:val="0"/>
          <w:sz w:val="30"/>
          <w:szCs w:val="30"/>
        </w:rPr>
        <w:t>万吨</w:t>
      </w:r>
      <w:r>
        <w:rPr>
          <w:rFonts w:ascii="Times New Roman" w:eastAsia="仿宋" w:hAnsi="Times New Roman"/>
          <w:b w:val="0"/>
          <w:sz w:val="30"/>
          <w:szCs w:val="30"/>
        </w:rPr>
        <w:t>/</w:t>
      </w:r>
      <w:r>
        <w:rPr>
          <w:rFonts w:ascii="Times New Roman" w:eastAsia="仿宋" w:hAnsi="Times New Roman"/>
          <w:b w:val="0"/>
          <w:sz w:val="30"/>
          <w:szCs w:val="30"/>
        </w:rPr>
        <w:t>年</w:t>
      </w:r>
      <w:r>
        <w:rPr>
          <w:rFonts w:ascii="Times New Roman" w:eastAsia="仿宋" w:hAnsi="Times New Roman" w:hint="eastAsia"/>
          <w:b w:val="0"/>
          <w:sz w:val="30"/>
          <w:szCs w:val="30"/>
        </w:rPr>
        <w:t>）报告</w:t>
      </w:r>
      <w:proofErr w:type="gramStart"/>
      <w:r>
        <w:rPr>
          <w:rFonts w:ascii="Times New Roman" w:eastAsia="仿宋" w:hAnsi="Times New Roman" w:hint="eastAsia"/>
          <w:b w:val="0"/>
          <w:sz w:val="30"/>
          <w:szCs w:val="30"/>
        </w:rPr>
        <w:t>期内吨烧碱</w:t>
      </w:r>
      <w:proofErr w:type="gramEnd"/>
      <w:r>
        <w:rPr>
          <w:rFonts w:ascii="Times New Roman" w:eastAsia="仿宋" w:hAnsi="Times New Roman" w:hint="eastAsia"/>
          <w:b w:val="0"/>
          <w:sz w:val="30"/>
          <w:szCs w:val="30"/>
        </w:rPr>
        <w:t>产品（折纯</w:t>
      </w:r>
      <w:r>
        <w:rPr>
          <w:rFonts w:ascii="Times New Roman" w:eastAsia="仿宋" w:hAnsi="Times New Roman" w:hint="eastAsia"/>
          <w:b w:val="0"/>
          <w:sz w:val="30"/>
          <w:szCs w:val="30"/>
        </w:rPr>
        <w:t>100%</w:t>
      </w:r>
      <w:r>
        <w:rPr>
          <w:rFonts w:ascii="Times New Roman" w:eastAsia="仿宋" w:hAnsi="Times New Roman" w:hint="eastAsia"/>
          <w:b w:val="0"/>
          <w:sz w:val="30"/>
          <w:szCs w:val="30"/>
        </w:rPr>
        <w:t>）综合能源消耗量和电解单元交流电耗（见表</w:t>
      </w:r>
      <w:r>
        <w:rPr>
          <w:rFonts w:ascii="Times New Roman" w:eastAsia="仿宋" w:hAnsi="Times New Roman" w:hint="eastAsia"/>
          <w:b w:val="0"/>
          <w:sz w:val="30"/>
          <w:szCs w:val="30"/>
        </w:rPr>
        <w:t>14</w:t>
      </w:r>
      <w:r>
        <w:rPr>
          <w:rFonts w:ascii="Times New Roman" w:eastAsia="仿宋" w:hAnsi="Times New Roman" w:hint="eastAsia"/>
          <w:b w:val="0"/>
          <w:sz w:val="30"/>
          <w:szCs w:val="30"/>
        </w:rPr>
        <w:t>）。统计范围和计算方法按照《烧碱单位产品能源消耗限额》（</w:t>
      </w:r>
      <w:r>
        <w:rPr>
          <w:rFonts w:ascii="Times New Roman" w:eastAsia="仿宋" w:hAnsi="Times New Roman" w:hint="eastAsia"/>
          <w:b w:val="0"/>
          <w:sz w:val="30"/>
          <w:szCs w:val="30"/>
        </w:rPr>
        <w:t>GB21257</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14 </w:t>
      </w:r>
      <w:r>
        <w:rPr>
          <w:rFonts w:ascii="Times New Roman" w:eastAsia="仿宋" w:hAnsi="Times New Roman" w:hint="eastAsia"/>
          <w:b w:val="0"/>
          <w:sz w:val="24"/>
          <w:szCs w:val="24"/>
        </w:rPr>
        <w:t>烧碱综合能源消耗量和用电量统计表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687"/>
        <w:gridCol w:w="1345"/>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离子膜法烧碱≥</w:t>
            </w:r>
            <w:r>
              <w:rPr>
                <w:rFonts w:ascii="Times New Roman" w:eastAsia="仿宋" w:hAnsi="Times New Roman" w:hint="eastAsia"/>
                <w:b w:val="0"/>
                <w:sz w:val="24"/>
                <w:szCs w:val="24"/>
              </w:rPr>
              <w:t>30.0%</w:t>
            </w:r>
            <w:r>
              <w:rPr>
                <w:rFonts w:ascii="Times New Roman" w:eastAsia="仿宋" w:hAnsi="Times New Roman" w:hint="eastAsia"/>
                <w:b w:val="0"/>
                <w:sz w:val="24"/>
                <w:szCs w:val="24"/>
              </w:rPr>
              <w:t>的吨烧碱综合能耗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68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吨烧碱离子膜法碱电解单元交流电耗（千瓦时）</w:t>
            </w:r>
          </w:p>
        </w:tc>
        <w:tc>
          <w:tcPr>
            <w:tcW w:w="1345"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离子膜法烧碱≥</w:t>
            </w:r>
            <w:r>
              <w:rPr>
                <w:rFonts w:ascii="Times New Roman" w:eastAsia="仿宋" w:hAnsi="Times New Roman" w:hint="eastAsia"/>
                <w:b w:val="0"/>
                <w:sz w:val="24"/>
                <w:szCs w:val="24"/>
              </w:rPr>
              <w:t>30.0</w:t>
            </w:r>
          </w:p>
        </w:tc>
        <w:tc>
          <w:tcPr>
            <w:tcW w:w="2700" w:type="dxa"/>
            <w:vAlign w:val="center"/>
          </w:tcPr>
          <w:p w:rsidR="00F57A79" w:rsidRDefault="00F57A79">
            <w:pPr>
              <w:jc w:val="center"/>
              <w:rPr>
                <w:rFonts w:ascii="Times New Roman" w:eastAsia="仿宋" w:hAnsi="Times New Roman"/>
                <w:b w:val="0"/>
                <w:sz w:val="24"/>
                <w:szCs w:val="24"/>
              </w:rPr>
            </w:pPr>
          </w:p>
        </w:tc>
        <w:tc>
          <w:tcPr>
            <w:tcW w:w="2687" w:type="dxa"/>
            <w:vAlign w:val="center"/>
          </w:tcPr>
          <w:p w:rsidR="00F57A79" w:rsidRDefault="00F57A79">
            <w:pPr>
              <w:jc w:val="center"/>
              <w:rPr>
                <w:rFonts w:ascii="Times New Roman" w:eastAsia="仿宋" w:hAnsi="Times New Roman"/>
                <w:b w:val="0"/>
                <w:sz w:val="24"/>
                <w:szCs w:val="24"/>
              </w:rPr>
            </w:pPr>
          </w:p>
        </w:tc>
        <w:tc>
          <w:tcPr>
            <w:tcW w:w="1345"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十五、聚氯乙烯</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统计生产企业（聚氯乙烯装置投产</w:t>
      </w:r>
      <w:r>
        <w:rPr>
          <w:rFonts w:ascii="Times New Roman" w:eastAsia="仿宋" w:hAnsi="Times New Roman"/>
          <w:b w:val="0"/>
          <w:sz w:val="30"/>
          <w:szCs w:val="30"/>
        </w:rPr>
        <w:t>2</w:t>
      </w:r>
      <w:r>
        <w:rPr>
          <w:rFonts w:ascii="Times New Roman" w:eastAsia="仿宋" w:hAnsi="Times New Roman"/>
          <w:b w:val="0"/>
          <w:sz w:val="30"/>
          <w:szCs w:val="30"/>
        </w:rPr>
        <w:t>年及以上，规模大于或等于</w:t>
      </w:r>
      <w:r>
        <w:rPr>
          <w:rFonts w:ascii="Times New Roman" w:eastAsia="仿宋" w:hAnsi="Times New Roman"/>
          <w:b w:val="0"/>
          <w:sz w:val="30"/>
          <w:szCs w:val="30"/>
        </w:rPr>
        <w:t>30</w:t>
      </w:r>
      <w:r>
        <w:rPr>
          <w:rFonts w:ascii="Times New Roman" w:eastAsia="仿宋" w:hAnsi="Times New Roman"/>
          <w:b w:val="0"/>
          <w:sz w:val="30"/>
          <w:szCs w:val="30"/>
        </w:rPr>
        <w:t>万吨</w:t>
      </w:r>
      <w:r>
        <w:rPr>
          <w:rFonts w:ascii="Times New Roman" w:eastAsia="仿宋" w:hAnsi="Times New Roman"/>
          <w:b w:val="0"/>
          <w:sz w:val="30"/>
          <w:szCs w:val="30"/>
        </w:rPr>
        <w:t>/</w:t>
      </w:r>
      <w:r>
        <w:rPr>
          <w:rFonts w:ascii="Times New Roman" w:eastAsia="仿宋" w:hAnsi="Times New Roman"/>
          <w:b w:val="0"/>
          <w:sz w:val="30"/>
          <w:szCs w:val="30"/>
        </w:rPr>
        <w:t>年</w:t>
      </w:r>
      <w:r>
        <w:rPr>
          <w:rFonts w:ascii="Times New Roman" w:eastAsia="仿宋" w:hAnsi="Times New Roman" w:hint="eastAsia"/>
          <w:b w:val="0"/>
          <w:sz w:val="30"/>
          <w:szCs w:val="30"/>
        </w:rPr>
        <w:t>）报告期内以电石为原料的悬浮法聚氯乙烯吨产品综合能源消耗量和电石消耗量（</w:t>
      </w:r>
      <w:proofErr w:type="gramStart"/>
      <w:r>
        <w:rPr>
          <w:rFonts w:ascii="Times New Roman" w:eastAsia="仿宋" w:hAnsi="Times New Roman" w:hint="eastAsia"/>
          <w:b w:val="0"/>
          <w:sz w:val="30"/>
          <w:szCs w:val="30"/>
        </w:rPr>
        <w:t>折标发气</w:t>
      </w:r>
      <w:proofErr w:type="gramEnd"/>
      <w:r>
        <w:rPr>
          <w:rFonts w:ascii="Times New Roman" w:eastAsia="仿宋" w:hAnsi="Times New Roman" w:hint="eastAsia"/>
          <w:b w:val="0"/>
          <w:sz w:val="30"/>
          <w:szCs w:val="30"/>
        </w:rPr>
        <w:t>量</w:t>
      </w:r>
      <w:r>
        <w:rPr>
          <w:rFonts w:ascii="Times New Roman" w:eastAsia="仿宋" w:hAnsi="Times New Roman" w:hint="eastAsia"/>
          <w:b w:val="0"/>
          <w:sz w:val="30"/>
          <w:szCs w:val="30"/>
        </w:rPr>
        <w:t>300</w:t>
      </w:r>
      <w:r>
        <w:rPr>
          <w:rFonts w:ascii="Times New Roman" w:eastAsia="仿宋" w:hAnsi="Times New Roman" w:hint="eastAsia"/>
          <w:b w:val="0"/>
          <w:sz w:val="30"/>
          <w:szCs w:val="30"/>
        </w:rPr>
        <w:t>标立方米</w:t>
      </w:r>
      <w:r>
        <w:rPr>
          <w:rFonts w:ascii="Times New Roman" w:eastAsia="仿宋" w:hAnsi="Times New Roman" w:hint="eastAsia"/>
          <w:b w:val="0"/>
          <w:sz w:val="30"/>
          <w:szCs w:val="30"/>
        </w:rPr>
        <w:t>/</w:t>
      </w:r>
      <w:r>
        <w:rPr>
          <w:rFonts w:ascii="Times New Roman" w:eastAsia="仿宋" w:hAnsi="Times New Roman" w:hint="eastAsia"/>
          <w:b w:val="0"/>
          <w:sz w:val="30"/>
          <w:szCs w:val="30"/>
        </w:rPr>
        <w:t>吨电石）（见表</w:t>
      </w:r>
      <w:r>
        <w:rPr>
          <w:rFonts w:ascii="Times New Roman" w:eastAsia="仿宋" w:hAnsi="Times New Roman" w:hint="eastAsia"/>
          <w:b w:val="0"/>
          <w:sz w:val="30"/>
          <w:szCs w:val="30"/>
        </w:rPr>
        <w:t>15</w:t>
      </w:r>
      <w:r>
        <w:rPr>
          <w:rFonts w:ascii="Times New Roman" w:eastAsia="仿宋" w:hAnsi="Times New Roman" w:hint="eastAsia"/>
          <w:b w:val="0"/>
          <w:sz w:val="30"/>
          <w:szCs w:val="30"/>
        </w:rPr>
        <w:t>）。统计范围和计算方法按照《聚氯乙烯单位产品能源消耗限额》（</w:t>
      </w:r>
      <w:r>
        <w:rPr>
          <w:rFonts w:ascii="Times New Roman" w:eastAsia="仿宋" w:hAnsi="Times New Roman"/>
          <w:b w:val="0"/>
          <w:sz w:val="30"/>
          <w:szCs w:val="30"/>
        </w:rPr>
        <w:t>GB 30527</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lastRenderedPageBreak/>
        <w:t>表</w:t>
      </w:r>
      <w:r>
        <w:rPr>
          <w:rFonts w:ascii="Times New Roman" w:eastAsia="仿宋" w:hAnsi="Times New Roman" w:hint="eastAsia"/>
          <w:b w:val="0"/>
          <w:sz w:val="24"/>
          <w:szCs w:val="24"/>
        </w:rPr>
        <w:t xml:space="preserve">15 </w:t>
      </w:r>
      <w:r>
        <w:rPr>
          <w:rFonts w:ascii="Times New Roman" w:eastAsia="仿宋" w:hAnsi="Times New Roman" w:hint="eastAsia"/>
          <w:b w:val="0"/>
          <w:sz w:val="24"/>
          <w:szCs w:val="24"/>
        </w:rPr>
        <w:t>聚氯乙烯综合能源消耗量和电石消耗量统计表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吨聚氯乙烯综合能耗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吨聚氯乙烯电石消耗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（千克，折标）</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以电石为原料的悬浮法聚氯乙烯</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仿宋"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十六、纯碱</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按照生产工艺和产品类型分别统计生产企业报告</w:t>
      </w:r>
      <w:proofErr w:type="gramStart"/>
      <w:r>
        <w:rPr>
          <w:rFonts w:ascii="Times New Roman" w:eastAsia="仿宋" w:hAnsi="Times New Roman" w:hint="eastAsia"/>
          <w:b w:val="0"/>
          <w:sz w:val="30"/>
          <w:szCs w:val="30"/>
        </w:rPr>
        <w:t>期内吨纯碱</w:t>
      </w:r>
      <w:proofErr w:type="gramEnd"/>
      <w:r>
        <w:rPr>
          <w:rFonts w:ascii="Times New Roman" w:eastAsia="仿宋" w:hAnsi="Times New Roman" w:hint="eastAsia"/>
          <w:b w:val="0"/>
          <w:sz w:val="30"/>
          <w:szCs w:val="30"/>
        </w:rPr>
        <w:t>产品综合能源消耗量和氨耗量（见表</w:t>
      </w:r>
      <w:r>
        <w:rPr>
          <w:rFonts w:ascii="Times New Roman" w:eastAsia="仿宋" w:hAnsi="Times New Roman" w:hint="eastAsia"/>
          <w:b w:val="0"/>
          <w:sz w:val="30"/>
          <w:szCs w:val="30"/>
        </w:rPr>
        <w:t>16</w:t>
      </w:r>
      <w:r>
        <w:rPr>
          <w:rFonts w:ascii="Times New Roman" w:eastAsia="仿宋" w:hAnsi="Times New Roman" w:hint="eastAsia"/>
          <w:b w:val="0"/>
          <w:sz w:val="30"/>
          <w:szCs w:val="30"/>
        </w:rPr>
        <w:t>）。统计范围和计算方法按照《纯碱单位产品能源消耗限额》（</w:t>
      </w:r>
      <w:r>
        <w:rPr>
          <w:rFonts w:ascii="Times New Roman" w:eastAsia="仿宋" w:hAnsi="Times New Roman"/>
          <w:b w:val="0"/>
          <w:sz w:val="30"/>
          <w:szCs w:val="30"/>
        </w:rPr>
        <w:t>GB29140</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16 </w:t>
      </w:r>
      <w:r>
        <w:rPr>
          <w:rFonts w:ascii="Times New Roman" w:eastAsia="仿宋" w:hAnsi="Times New Roman" w:hint="eastAsia"/>
          <w:b w:val="0"/>
          <w:sz w:val="24"/>
          <w:szCs w:val="24"/>
        </w:rPr>
        <w:t>纯碱综合能源消耗量和氨耗量统计表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260"/>
        <w:gridCol w:w="2668"/>
        <w:gridCol w:w="2552"/>
        <w:gridCol w:w="1512"/>
      </w:tblGrid>
      <w:tr w:rsidR="00F57A79">
        <w:tc>
          <w:tcPr>
            <w:tcW w:w="100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生产工艺类型</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6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吨轻质纯碱综合能耗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5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吨轻质纯碱氨耗量</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100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氨碱法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轻质纯碱</w:t>
            </w:r>
          </w:p>
        </w:tc>
        <w:tc>
          <w:tcPr>
            <w:tcW w:w="2668" w:type="dxa"/>
            <w:vAlign w:val="center"/>
          </w:tcPr>
          <w:p w:rsidR="00F57A79" w:rsidRDefault="00F57A79">
            <w:pPr>
              <w:jc w:val="center"/>
              <w:rPr>
                <w:rFonts w:ascii="Times New Roman" w:eastAsia="仿宋" w:hAnsi="Times New Roman"/>
                <w:b w:val="0"/>
                <w:sz w:val="24"/>
                <w:szCs w:val="24"/>
              </w:rPr>
            </w:pPr>
          </w:p>
        </w:tc>
        <w:tc>
          <w:tcPr>
            <w:tcW w:w="2552"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100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联碱法</w:t>
            </w:r>
          </w:p>
        </w:tc>
        <w:tc>
          <w:tcPr>
            <w:tcW w:w="126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轻质纯碱</w:t>
            </w:r>
          </w:p>
        </w:tc>
        <w:tc>
          <w:tcPr>
            <w:tcW w:w="2668" w:type="dxa"/>
            <w:vAlign w:val="center"/>
          </w:tcPr>
          <w:p w:rsidR="00F57A79" w:rsidRDefault="00F57A79">
            <w:pPr>
              <w:jc w:val="center"/>
              <w:rPr>
                <w:rFonts w:ascii="Times New Roman" w:eastAsia="仿宋" w:hAnsi="Times New Roman"/>
                <w:b w:val="0"/>
                <w:sz w:val="24"/>
                <w:szCs w:val="24"/>
              </w:rPr>
            </w:pPr>
          </w:p>
        </w:tc>
        <w:tc>
          <w:tcPr>
            <w:tcW w:w="2552"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仿宋_GB2312"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十七、黄磷</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统计生产企业（开工率大于或等于</w:t>
      </w:r>
      <w:r>
        <w:rPr>
          <w:rFonts w:ascii="Times New Roman" w:eastAsia="仿宋" w:hAnsi="Times New Roman"/>
          <w:b w:val="0"/>
          <w:sz w:val="30"/>
          <w:szCs w:val="30"/>
        </w:rPr>
        <w:t>40%</w:t>
      </w:r>
      <w:r>
        <w:rPr>
          <w:rFonts w:ascii="Times New Roman" w:eastAsia="仿宋" w:hAnsi="Times New Roman" w:hint="eastAsia"/>
          <w:b w:val="0"/>
          <w:sz w:val="30"/>
          <w:szCs w:val="30"/>
        </w:rPr>
        <w:t>）报告</w:t>
      </w:r>
      <w:proofErr w:type="gramStart"/>
      <w:r>
        <w:rPr>
          <w:rFonts w:ascii="Times New Roman" w:eastAsia="仿宋" w:hAnsi="Times New Roman" w:hint="eastAsia"/>
          <w:b w:val="0"/>
          <w:sz w:val="30"/>
          <w:szCs w:val="30"/>
        </w:rPr>
        <w:t>期内吨黄磷</w:t>
      </w:r>
      <w:proofErr w:type="gramEnd"/>
      <w:r>
        <w:rPr>
          <w:rFonts w:ascii="Times New Roman" w:eastAsia="仿宋" w:hAnsi="Times New Roman" w:hint="eastAsia"/>
          <w:b w:val="0"/>
          <w:sz w:val="30"/>
          <w:szCs w:val="30"/>
        </w:rPr>
        <w:t>产品综合能源消耗量和电炉电耗（见表</w:t>
      </w:r>
      <w:r>
        <w:rPr>
          <w:rFonts w:ascii="Times New Roman" w:eastAsia="仿宋" w:hAnsi="Times New Roman" w:hint="eastAsia"/>
          <w:b w:val="0"/>
          <w:sz w:val="30"/>
          <w:szCs w:val="30"/>
        </w:rPr>
        <w:t>17</w:t>
      </w:r>
      <w:r>
        <w:rPr>
          <w:rFonts w:ascii="Times New Roman" w:eastAsia="仿宋" w:hAnsi="Times New Roman" w:hint="eastAsia"/>
          <w:b w:val="0"/>
          <w:sz w:val="30"/>
          <w:szCs w:val="30"/>
        </w:rPr>
        <w:t>）。统计范围和计算方法按照《黄磷单位产品能源消耗限额》（</w:t>
      </w:r>
      <w:r>
        <w:rPr>
          <w:rFonts w:ascii="Times New Roman" w:eastAsia="仿宋" w:hAnsi="Times New Roman" w:hint="eastAsia"/>
          <w:b w:val="0"/>
          <w:sz w:val="30"/>
          <w:szCs w:val="30"/>
        </w:rPr>
        <w:t>GB 21345</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17 </w:t>
      </w:r>
      <w:r>
        <w:rPr>
          <w:rFonts w:ascii="Times New Roman" w:eastAsia="仿宋" w:hAnsi="Times New Roman" w:hint="eastAsia"/>
          <w:b w:val="0"/>
          <w:sz w:val="24"/>
          <w:szCs w:val="24"/>
        </w:rPr>
        <w:t>黄磷综合能源消耗量和用电量统计表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吨黄磷综合能耗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吨黄磷电炉电耗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（千瓦时）</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黄磷</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仿宋_GB2312"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十八、轮胎</w:t>
      </w:r>
    </w:p>
    <w:p w:rsidR="00F57A79" w:rsidRDefault="00293CB2">
      <w:pPr>
        <w:spacing w:line="480" w:lineRule="exact"/>
        <w:rPr>
          <w:rFonts w:ascii="Times New Roman" w:eastAsia="仿宋" w:hAnsi="Times New Roman"/>
          <w:b w:val="0"/>
          <w:sz w:val="30"/>
          <w:szCs w:val="30"/>
        </w:rPr>
      </w:pPr>
      <w:r>
        <w:rPr>
          <w:rFonts w:ascii="Times New Roman" w:eastAsia="仿宋" w:hAnsi="Times New Roman" w:hint="eastAsia"/>
          <w:b w:val="0"/>
          <w:sz w:val="30"/>
          <w:szCs w:val="30"/>
        </w:rPr>
        <w:t>按照产品类型分别统计生产企业报告</w:t>
      </w:r>
      <w:proofErr w:type="gramStart"/>
      <w:r>
        <w:rPr>
          <w:rFonts w:ascii="Times New Roman" w:eastAsia="仿宋" w:hAnsi="Times New Roman" w:hint="eastAsia"/>
          <w:b w:val="0"/>
          <w:sz w:val="30"/>
          <w:szCs w:val="30"/>
        </w:rPr>
        <w:t>期内吨轮胎</w:t>
      </w:r>
      <w:proofErr w:type="gramEnd"/>
      <w:r>
        <w:rPr>
          <w:rFonts w:ascii="Times New Roman" w:eastAsia="仿宋" w:hAnsi="Times New Roman" w:hint="eastAsia"/>
          <w:b w:val="0"/>
          <w:sz w:val="30"/>
          <w:szCs w:val="30"/>
        </w:rPr>
        <w:t>产品综合能源</w:t>
      </w:r>
      <w:r>
        <w:rPr>
          <w:rFonts w:ascii="Times New Roman" w:eastAsia="仿宋" w:hAnsi="Times New Roman" w:hint="eastAsia"/>
          <w:b w:val="0"/>
          <w:sz w:val="30"/>
          <w:szCs w:val="30"/>
        </w:rPr>
        <w:lastRenderedPageBreak/>
        <w:t>消耗量和万元产值能源消耗量（见表</w:t>
      </w:r>
      <w:r>
        <w:rPr>
          <w:rFonts w:ascii="Times New Roman" w:eastAsia="仿宋" w:hAnsi="Times New Roman" w:hint="eastAsia"/>
          <w:b w:val="0"/>
          <w:sz w:val="30"/>
          <w:szCs w:val="30"/>
        </w:rPr>
        <w:t>18</w:t>
      </w:r>
      <w:r>
        <w:rPr>
          <w:rFonts w:ascii="Times New Roman" w:eastAsia="仿宋" w:hAnsi="Times New Roman" w:hint="eastAsia"/>
          <w:b w:val="0"/>
          <w:sz w:val="30"/>
          <w:szCs w:val="30"/>
        </w:rPr>
        <w:t>）。统计范围和计算方法按照《轮胎单位产品能源消耗限额》（</w:t>
      </w:r>
      <w:r>
        <w:rPr>
          <w:rFonts w:ascii="Times New Roman" w:eastAsia="仿宋" w:hAnsi="Times New Roman" w:hint="eastAsia"/>
          <w:b w:val="0"/>
          <w:sz w:val="30"/>
          <w:szCs w:val="30"/>
        </w:rPr>
        <w:t>GB</w:t>
      </w:r>
      <w:r>
        <w:rPr>
          <w:rFonts w:ascii="Times New Roman" w:eastAsia="仿宋" w:hAnsi="Times New Roman"/>
          <w:b w:val="0"/>
          <w:sz w:val="30"/>
          <w:szCs w:val="30"/>
        </w:rPr>
        <w:t>29449</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18 </w:t>
      </w:r>
      <w:r>
        <w:rPr>
          <w:rFonts w:ascii="Times New Roman" w:eastAsia="仿宋" w:hAnsi="Times New Roman" w:hint="eastAsia"/>
          <w:b w:val="0"/>
          <w:sz w:val="24"/>
          <w:szCs w:val="24"/>
        </w:rPr>
        <w:t>轮胎综合能源消耗量和万元产值能耗量统计表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00"/>
        <w:gridCol w:w="2520"/>
        <w:gridCol w:w="1512"/>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70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吨轮胎综合能耗（千克标准煤）</w:t>
            </w:r>
          </w:p>
        </w:tc>
        <w:tc>
          <w:tcPr>
            <w:tcW w:w="2520"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万元产值能耗量</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1512"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全钢子午线轮胎</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半钢子午线轮胎</w:t>
            </w:r>
          </w:p>
        </w:tc>
        <w:tc>
          <w:tcPr>
            <w:tcW w:w="2700" w:type="dxa"/>
            <w:vAlign w:val="center"/>
          </w:tcPr>
          <w:p w:rsidR="00F57A79" w:rsidRDefault="00F57A79">
            <w:pPr>
              <w:jc w:val="center"/>
              <w:rPr>
                <w:rFonts w:ascii="Times New Roman" w:eastAsia="仿宋" w:hAnsi="Times New Roman"/>
                <w:b w:val="0"/>
                <w:sz w:val="24"/>
                <w:szCs w:val="24"/>
              </w:rPr>
            </w:pPr>
          </w:p>
        </w:tc>
        <w:tc>
          <w:tcPr>
            <w:tcW w:w="2520" w:type="dxa"/>
            <w:vAlign w:val="center"/>
          </w:tcPr>
          <w:p w:rsidR="00F57A79" w:rsidRDefault="00F57A79">
            <w:pPr>
              <w:jc w:val="center"/>
              <w:rPr>
                <w:rFonts w:ascii="Times New Roman" w:eastAsia="仿宋" w:hAnsi="Times New Roman"/>
                <w:b w:val="0"/>
                <w:sz w:val="24"/>
                <w:szCs w:val="24"/>
              </w:rPr>
            </w:pPr>
          </w:p>
        </w:tc>
        <w:tc>
          <w:tcPr>
            <w:tcW w:w="1512"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仿宋_GB2312"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十九、钛白粉</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统计生产企业报告期</w:t>
      </w:r>
      <w:proofErr w:type="gramStart"/>
      <w:r>
        <w:rPr>
          <w:rFonts w:ascii="Times New Roman" w:eastAsia="仿宋" w:hAnsi="Times New Roman" w:hint="eastAsia"/>
          <w:b w:val="0"/>
          <w:sz w:val="30"/>
          <w:szCs w:val="30"/>
        </w:rPr>
        <w:t>内吨钛白粉产品</w:t>
      </w:r>
      <w:proofErr w:type="gramEnd"/>
      <w:r>
        <w:rPr>
          <w:rFonts w:ascii="Times New Roman" w:eastAsia="仿宋" w:hAnsi="Times New Roman" w:hint="eastAsia"/>
          <w:b w:val="0"/>
          <w:sz w:val="30"/>
          <w:szCs w:val="30"/>
        </w:rPr>
        <w:t>综合能源消耗量（见表</w:t>
      </w:r>
      <w:r>
        <w:rPr>
          <w:rFonts w:ascii="Times New Roman" w:eastAsia="仿宋" w:hAnsi="Times New Roman" w:hint="eastAsia"/>
          <w:b w:val="0"/>
          <w:sz w:val="30"/>
          <w:szCs w:val="30"/>
        </w:rPr>
        <w:t>17</w:t>
      </w:r>
      <w:r>
        <w:rPr>
          <w:rFonts w:ascii="Times New Roman" w:eastAsia="仿宋" w:hAnsi="Times New Roman" w:hint="eastAsia"/>
          <w:b w:val="0"/>
          <w:sz w:val="30"/>
          <w:szCs w:val="30"/>
        </w:rPr>
        <w:t>）。统计范围和计算方法按照国标《钛白粉单位产品能源消耗限额》（</w:t>
      </w:r>
      <w:r>
        <w:rPr>
          <w:rFonts w:ascii="Times New Roman" w:eastAsia="仿宋" w:hAnsi="Times New Roman"/>
          <w:b w:val="0"/>
          <w:sz w:val="30"/>
          <w:szCs w:val="30"/>
        </w:rPr>
        <w:t>GB 32051</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17</w:t>
      </w:r>
      <w:r>
        <w:rPr>
          <w:rFonts w:ascii="Times New Roman" w:eastAsia="仿宋" w:hAnsi="Times New Roman" w:hint="eastAsia"/>
          <w:b w:val="0"/>
          <w:sz w:val="24"/>
          <w:szCs w:val="24"/>
        </w:rPr>
        <w:t>钛白</w:t>
      </w:r>
      <w:proofErr w:type="gramStart"/>
      <w:r>
        <w:rPr>
          <w:rFonts w:ascii="Times New Roman" w:eastAsia="仿宋" w:hAnsi="Times New Roman" w:hint="eastAsia"/>
          <w:b w:val="0"/>
          <w:sz w:val="24"/>
          <w:szCs w:val="24"/>
        </w:rPr>
        <w:t>粉综合</w:t>
      </w:r>
      <w:proofErr w:type="gramEnd"/>
      <w:r>
        <w:rPr>
          <w:rFonts w:ascii="Times New Roman" w:eastAsia="仿宋" w:hAnsi="Times New Roman" w:hint="eastAsia"/>
          <w:b w:val="0"/>
          <w:sz w:val="24"/>
          <w:szCs w:val="24"/>
        </w:rPr>
        <w:t>能源消耗量统计表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2835"/>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3969"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吨钛白</w:t>
            </w:r>
            <w:proofErr w:type="gramStart"/>
            <w:r>
              <w:rPr>
                <w:rFonts w:ascii="Times New Roman" w:eastAsia="仿宋" w:hAnsi="Times New Roman" w:hint="eastAsia"/>
                <w:b w:val="0"/>
                <w:sz w:val="24"/>
                <w:szCs w:val="24"/>
              </w:rPr>
              <w:t>粉综合</w:t>
            </w:r>
            <w:proofErr w:type="gramEnd"/>
            <w:r>
              <w:rPr>
                <w:rFonts w:ascii="Times New Roman" w:eastAsia="仿宋" w:hAnsi="Times New Roman" w:hint="eastAsia"/>
                <w:b w:val="0"/>
                <w:sz w:val="24"/>
                <w:szCs w:val="24"/>
              </w:rPr>
              <w:t>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835"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钛白粉</w:t>
            </w:r>
          </w:p>
        </w:tc>
        <w:tc>
          <w:tcPr>
            <w:tcW w:w="3969" w:type="dxa"/>
            <w:vAlign w:val="center"/>
          </w:tcPr>
          <w:p w:rsidR="00F57A79" w:rsidRDefault="00F57A79">
            <w:pPr>
              <w:jc w:val="center"/>
              <w:rPr>
                <w:rFonts w:ascii="Times New Roman" w:eastAsia="仿宋" w:hAnsi="Times New Roman"/>
                <w:b w:val="0"/>
                <w:sz w:val="24"/>
                <w:szCs w:val="24"/>
              </w:rPr>
            </w:pPr>
          </w:p>
        </w:tc>
        <w:tc>
          <w:tcPr>
            <w:tcW w:w="2835"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二十、氧化铁系颜料</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期内吨氧化铁</w:t>
      </w:r>
      <w:proofErr w:type="gramEnd"/>
      <w:r>
        <w:rPr>
          <w:rFonts w:ascii="Times New Roman" w:eastAsia="仿宋" w:hAnsi="Times New Roman" w:hint="eastAsia"/>
          <w:b w:val="0"/>
          <w:sz w:val="30"/>
          <w:szCs w:val="30"/>
        </w:rPr>
        <w:t>颜料产品综合能源消耗量（见表</w:t>
      </w:r>
      <w:r>
        <w:rPr>
          <w:rFonts w:ascii="Times New Roman" w:eastAsia="仿宋" w:hAnsi="Times New Roman" w:hint="eastAsia"/>
          <w:b w:val="0"/>
          <w:sz w:val="30"/>
          <w:szCs w:val="30"/>
        </w:rPr>
        <w:t>20</w:t>
      </w:r>
      <w:r>
        <w:rPr>
          <w:rFonts w:ascii="Times New Roman" w:eastAsia="仿宋" w:hAnsi="Times New Roman" w:hint="eastAsia"/>
          <w:b w:val="0"/>
          <w:sz w:val="30"/>
          <w:szCs w:val="30"/>
        </w:rPr>
        <w:t>）。统计范围和计算方法参照《氧化铁系颜料单位产品能源消耗限额》（报批稿）的规定进行。</w:t>
      </w:r>
    </w:p>
    <w:p w:rsidR="00F57A79" w:rsidRDefault="00F57A79">
      <w:pPr>
        <w:jc w:val="center"/>
        <w:rPr>
          <w:rFonts w:ascii="Times New Roman" w:eastAsia="仿宋" w:hAnsi="Times New Roman"/>
          <w:b w:val="0"/>
          <w:sz w:val="24"/>
          <w:szCs w:val="24"/>
        </w:rPr>
      </w:pP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20 </w:t>
      </w:r>
      <w:r>
        <w:rPr>
          <w:rFonts w:ascii="Times New Roman" w:eastAsia="仿宋" w:hAnsi="Times New Roman" w:hint="eastAsia"/>
          <w:b w:val="0"/>
          <w:sz w:val="24"/>
          <w:szCs w:val="24"/>
        </w:rPr>
        <w:t>氧化铁系颜料综合能源消耗量统计表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2835"/>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3969"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吨氧化铁系颜料综合能耗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835"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氧化铁系颜料</w:t>
            </w:r>
          </w:p>
        </w:tc>
        <w:tc>
          <w:tcPr>
            <w:tcW w:w="3969" w:type="dxa"/>
            <w:vAlign w:val="center"/>
          </w:tcPr>
          <w:p w:rsidR="00F57A79" w:rsidRDefault="00F57A79">
            <w:pPr>
              <w:jc w:val="center"/>
              <w:rPr>
                <w:rFonts w:ascii="Times New Roman" w:eastAsia="仿宋" w:hAnsi="Times New Roman"/>
                <w:b w:val="0"/>
                <w:sz w:val="24"/>
                <w:szCs w:val="24"/>
              </w:rPr>
            </w:pPr>
          </w:p>
        </w:tc>
        <w:tc>
          <w:tcPr>
            <w:tcW w:w="2835"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ind w:firstLineChars="198" w:firstLine="594"/>
        <w:rPr>
          <w:rFonts w:ascii="Times New Roman" w:eastAsia="黑体" w:hAnsi="Times New Roman"/>
          <w:b w:val="0"/>
          <w:sz w:val="30"/>
          <w:szCs w:val="30"/>
        </w:rPr>
      </w:pPr>
    </w:p>
    <w:p w:rsidR="008856C0" w:rsidRDefault="008856C0">
      <w:pPr>
        <w:spacing w:line="480" w:lineRule="exact"/>
        <w:ind w:firstLineChars="198" w:firstLine="594"/>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二十一、轻质碳酸钙</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期内吨轻质</w:t>
      </w:r>
      <w:proofErr w:type="gramEnd"/>
      <w:r>
        <w:rPr>
          <w:rFonts w:ascii="Times New Roman" w:eastAsia="仿宋" w:hAnsi="Times New Roman" w:hint="eastAsia"/>
          <w:b w:val="0"/>
          <w:sz w:val="30"/>
          <w:szCs w:val="30"/>
        </w:rPr>
        <w:t>碳酸钙产品综合能源消耗量（见表</w:t>
      </w:r>
      <w:r>
        <w:rPr>
          <w:rFonts w:ascii="Times New Roman" w:eastAsia="仿宋" w:hAnsi="Times New Roman" w:hint="eastAsia"/>
          <w:b w:val="0"/>
          <w:sz w:val="30"/>
          <w:szCs w:val="30"/>
        </w:rPr>
        <w:t>21</w:t>
      </w:r>
      <w:r>
        <w:rPr>
          <w:rFonts w:ascii="Times New Roman" w:eastAsia="仿宋" w:hAnsi="Times New Roman" w:hint="eastAsia"/>
          <w:b w:val="0"/>
          <w:sz w:val="30"/>
          <w:szCs w:val="30"/>
        </w:rPr>
        <w:t>）。统计范围和计算方法参照国家统计局统计报表制度的规定进行。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21</w:t>
      </w:r>
      <w:r>
        <w:rPr>
          <w:rFonts w:ascii="Times New Roman" w:eastAsia="仿宋" w:hAnsi="Times New Roman" w:hint="eastAsia"/>
          <w:b w:val="0"/>
          <w:sz w:val="24"/>
          <w:szCs w:val="24"/>
        </w:rPr>
        <w:t>轻质碳酸钙综合能源消耗量统计表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8"/>
        <w:gridCol w:w="3118"/>
        <w:gridCol w:w="1418"/>
      </w:tblGrid>
      <w:tr w:rsidR="00F57A79">
        <w:tc>
          <w:tcPr>
            <w:tcW w:w="141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297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吨轻质碳酸钙综合能耗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311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氧化钙煅烧工序能耗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r>
              <w:rPr>
                <w:rFonts w:ascii="Times New Roman" w:eastAsia="仿宋" w:hAnsi="Times New Roman" w:hint="eastAsia"/>
                <w:b w:val="0"/>
                <w:sz w:val="24"/>
                <w:szCs w:val="24"/>
              </w:rPr>
              <w:t>/</w:t>
            </w:r>
            <w:r>
              <w:rPr>
                <w:rFonts w:ascii="Times New Roman" w:eastAsia="仿宋" w:hAnsi="Times New Roman" w:hint="eastAsia"/>
                <w:b w:val="0"/>
                <w:sz w:val="24"/>
                <w:szCs w:val="24"/>
              </w:rPr>
              <w:t>吨氧化钙）</w:t>
            </w:r>
          </w:p>
        </w:tc>
        <w:tc>
          <w:tcPr>
            <w:tcW w:w="141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1417"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轻质碳酸钙</w:t>
            </w:r>
          </w:p>
        </w:tc>
        <w:tc>
          <w:tcPr>
            <w:tcW w:w="2978" w:type="dxa"/>
            <w:vAlign w:val="center"/>
          </w:tcPr>
          <w:p w:rsidR="00F57A79" w:rsidRDefault="00F57A79">
            <w:pPr>
              <w:jc w:val="center"/>
              <w:rPr>
                <w:rFonts w:ascii="Times New Roman" w:eastAsia="仿宋" w:hAnsi="Times New Roman"/>
                <w:b w:val="0"/>
                <w:sz w:val="24"/>
                <w:szCs w:val="24"/>
              </w:rPr>
            </w:pPr>
          </w:p>
        </w:tc>
        <w:tc>
          <w:tcPr>
            <w:tcW w:w="3118"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c>
          <w:tcPr>
            <w:tcW w:w="1418" w:type="dxa"/>
            <w:vAlign w:val="center"/>
          </w:tcPr>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u w:val="single"/>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spacing w:line="480" w:lineRule="exact"/>
        <w:rPr>
          <w:rFonts w:ascii="Times New Roman" w:eastAsia="黑体" w:hAnsi="Times New Roman"/>
          <w:b w:val="0"/>
          <w:sz w:val="30"/>
          <w:szCs w:val="30"/>
        </w:rPr>
      </w:pPr>
    </w:p>
    <w:p w:rsidR="00F57A79" w:rsidRDefault="00293CB2">
      <w:pPr>
        <w:spacing w:line="480" w:lineRule="exact"/>
        <w:ind w:firstLineChars="198" w:firstLine="594"/>
        <w:rPr>
          <w:rFonts w:ascii="Times New Roman" w:eastAsia="黑体" w:hAnsi="Times New Roman"/>
          <w:b w:val="0"/>
          <w:sz w:val="30"/>
          <w:szCs w:val="30"/>
        </w:rPr>
      </w:pPr>
      <w:r>
        <w:rPr>
          <w:rFonts w:ascii="Times New Roman" w:eastAsia="黑体" w:hAnsi="Times New Roman" w:hint="eastAsia"/>
          <w:b w:val="0"/>
          <w:sz w:val="30"/>
          <w:szCs w:val="30"/>
        </w:rPr>
        <w:t>二十二、醋酸</w:t>
      </w:r>
    </w:p>
    <w:p w:rsidR="00F57A79" w:rsidRDefault="00293CB2">
      <w:pPr>
        <w:spacing w:line="480" w:lineRule="exact"/>
        <w:ind w:firstLineChars="200" w:firstLine="600"/>
        <w:rPr>
          <w:rFonts w:ascii="Times New Roman" w:eastAsia="仿宋" w:hAnsi="Times New Roman"/>
          <w:b w:val="0"/>
          <w:sz w:val="30"/>
          <w:szCs w:val="30"/>
        </w:rPr>
      </w:pPr>
      <w:r>
        <w:rPr>
          <w:rFonts w:ascii="Times New Roman" w:eastAsia="仿宋" w:hAnsi="Times New Roman" w:hint="eastAsia"/>
          <w:b w:val="0"/>
          <w:sz w:val="30"/>
          <w:szCs w:val="30"/>
        </w:rPr>
        <w:t>统计生产企业报告</w:t>
      </w:r>
      <w:proofErr w:type="gramStart"/>
      <w:r>
        <w:rPr>
          <w:rFonts w:ascii="Times New Roman" w:eastAsia="仿宋" w:hAnsi="Times New Roman" w:hint="eastAsia"/>
          <w:b w:val="0"/>
          <w:sz w:val="30"/>
          <w:szCs w:val="30"/>
        </w:rPr>
        <w:t>期内吨醋酸</w:t>
      </w:r>
      <w:proofErr w:type="gramEnd"/>
      <w:r>
        <w:rPr>
          <w:rFonts w:ascii="Times New Roman" w:eastAsia="仿宋" w:hAnsi="Times New Roman" w:hint="eastAsia"/>
          <w:b w:val="0"/>
          <w:sz w:val="30"/>
          <w:szCs w:val="30"/>
        </w:rPr>
        <w:t>产品综合能源消耗量（见表</w:t>
      </w:r>
      <w:r>
        <w:rPr>
          <w:rFonts w:ascii="Times New Roman" w:eastAsia="仿宋" w:hAnsi="Times New Roman" w:hint="eastAsia"/>
          <w:b w:val="0"/>
          <w:sz w:val="30"/>
          <w:szCs w:val="30"/>
        </w:rPr>
        <w:t>22</w:t>
      </w:r>
      <w:r>
        <w:rPr>
          <w:rFonts w:ascii="Times New Roman" w:eastAsia="仿宋" w:hAnsi="Times New Roman" w:hint="eastAsia"/>
          <w:b w:val="0"/>
          <w:sz w:val="30"/>
          <w:szCs w:val="30"/>
        </w:rPr>
        <w:t>。统计范围和计算方法参照《</w:t>
      </w:r>
      <w:r>
        <w:rPr>
          <w:rFonts w:ascii="Times New Roman" w:eastAsia="仿宋" w:hAnsi="Times New Roman"/>
          <w:b w:val="0"/>
          <w:sz w:val="30"/>
          <w:szCs w:val="30"/>
        </w:rPr>
        <w:t>工业冰醋酸单位产品能源消耗限额</w:t>
      </w:r>
      <w:r>
        <w:rPr>
          <w:rFonts w:ascii="Times New Roman" w:eastAsia="仿宋" w:hAnsi="Times New Roman" w:hint="eastAsia"/>
          <w:b w:val="0"/>
          <w:sz w:val="30"/>
          <w:szCs w:val="30"/>
        </w:rPr>
        <w:t>》（</w:t>
      </w:r>
      <w:r>
        <w:rPr>
          <w:rFonts w:ascii="Times New Roman" w:eastAsia="仿宋" w:hAnsi="Times New Roman"/>
          <w:b w:val="0"/>
          <w:sz w:val="30"/>
          <w:szCs w:val="30"/>
        </w:rPr>
        <w:t>GB 29437</w:t>
      </w:r>
      <w:r>
        <w:rPr>
          <w:rFonts w:ascii="Times New Roman" w:eastAsia="仿宋" w:hAnsi="Times New Roman" w:hint="eastAsia"/>
          <w:b w:val="0"/>
          <w:sz w:val="30"/>
          <w:szCs w:val="30"/>
        </w:rPr>
        <w:t>）的规定进行。</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表</w:t>
      </w:r>
      <w:r>
        <w:rPr>
          <w:rFonts w:ascii="Times New Roman" w:eastAsia="仿宋" w:hAnsi="Times New Roman" w:hint="eastAsia"/>
          <w:b w:val="0"/>
          <w:sz w:val="24"/>
          <w:szCs w:val="24"/>
        </w:rPr>
        <w:t xml:space="preserve">22 </w:t>
      </w:r>
      <w:r>
        <w:rPr>
          <w:rFonts w:ascii="Times New Roman" w:eastAsia="仿宋" w:hAnsi="Times New Roman" w:hint="eastAsia"/>
          <w:b w:val="0"/>
          <w:sz w:val="24"/>
          <w:szCs w:val="24"/>
        </w:rPr>
        <w:t>醋酸综合能源消耗量统计表</w:t>
      </w:r>
    </w:p>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单位：</w:t>
      </w:r>
      <w:r>
        <w:rPr>
          <w:rFonts w:ascii="Times New Roman" w:eastAsia="仿宋" w:hAnsi="Times New Roman" w:hint="eastAsia"/>
          <w:b w:val="0"/>
          <w:sz w:val="24"/>
          <w:szCs w:val="24"/>
          <w:u w:val="single"/>
        </w:rPr>
        <w:t>×××企业</w:t>
      </w:r>
      <w:r>
        <w:rPr>
          <w:rFonts w:ascii="Times New Roman" w:eastAsia="仿宋" w:hAnsi="Times New Roman" w:hint="eastAsia"/>
          <w:b w:val="0"/>
          <w:sz w:val="24"/>
          <w:szCs w:val="24"/>
          <w:u w:val="single"/>
        </w:rPr>
        <w:t xml:space="preserve">          </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报告期：</w:t>
      </w:r>
      <w:r>
        <w:rPr>
          <w:rFonts w:ascii="Times New Roman" w:eastAsia="仿宋" w:hAnsi="Times New Roman" w:hint="eastAsia"/>
          <w:b w:val="0"/>
          <w:sz w:val="24"/>
          <w:szCs w:val="24"/>
        </w:rPr>
        <w:t>2022</w:t>
      </w:r>
      <w:r>
        <w:rPr>
          <w:rFonts w:ascii="Times New Roman" w:eastAsia="仿宋" w:hAnsi="Times New Roman" w:hint="eastAsia"/>
          <w:b w:val="0"/>
          <w:sz w:val="24"/>
          <w:szCs w:val="24"/>
        </w:rPr>
        <w:t>年</w:t>
      </w:r>
      <w:r>
        <w:rPr>
          <w:rFonts w:ascii="Times New Roman" w:eastAsia="仿宋" w:hAnsi="Times New Roman" w:hint="eastAsia"/>
          <w:b w:val="0"/>
          <w:sz w:val="24"/>
          <w:szCs w:val="24"/>
        </w:rPr>
        <w:t>1</w:t>
      </w:r>
      <w:r>
        <w:rPr>
          <w:rFonts w:ascii="Times New Roman" w:eastAsia="仿宋" w:hAnsi="Times New Roman" w:hint="eastAsia"/>
          <w:b w:val="0"/>
          <w:sz w:val="24"/>
          <w:szCs w:val="24"/>
        </w:rPr>
        <w:t>月</w:t>
      </w:r>
      <w:r>
        <w:rPr>
          <w:rFonts w:ascii="Times New Roman" w:eastAsia="仿宋" w:hAnsi="Times New Roman" w:hint="eastAsia"/>
          <w:b w:val="0"/>
          <w:sz w:val="24"/>
          <w:szCs w:val="24"/>
        </w:rPr>
        <w:t>1</w:t>
      </w:r>
      <w:r>
        <w:rPr>
          <w:rFonts w:ascii="Times New Roman" w:eastAsia="仿宋" w:hAnsi="Times New Roman" w:hint="eastAsia"/>
          <w:b w:val="0"/>
          <w:sz w:val="24"/>
          <w:szCs w:val="24"/>
        </w:rPr>
        <w:t>日—</w:t>
      </w:r>
      <w:r>
        <w:rPr>
          <w:rFonts w:ascii="Times New Roman" w:eastAsia="仿宋" w:hAnsi="Times New Roman" w:hint="eastAsia"/>
          <w:b w:val="0"/>
          <w:sz w:val="24"/>
          <w:szCs w:val="24"/>
        </w:rPr>
        <w:t>12</w:t>
      </w:r>
      <w:r>
        <w:rPr>
          <w:rFonts w:ascii="Times New Roman" w:eastAsia="仿宋" w:hAnsi="Times New Roman" w:hint="eastAsia"/>
          <w:b w:val="0"/>
          <w:sz w:val="24"/>
          <w:szCs w:val="24"/>
        </w:rPr>
        <w:t>月</w:t>
      </w:r>
      <w:r>
        <w:rPr>
          <w:rFonts w:ascii="Times New Roman" w:eastAsia="仿宋" w:hAnsi="Times New Roman" w:hint="eastAsia"/>
          <w:b w:val="0"/>
          <w:sz w:val="24"/>
          <w:szCs w:val="24"/>
        </w:rPr>
        <w:t>31</w:t>
      </w:r>
      <w:r>
        <w:rPr>
          <w:rFonts w:ascii="Times New Roman" w:eastAsia="仿宋" w:hAnsi="Times New Roman" w:hint="eastAsia"/>
          <w:b w:val="0"/>
          <w:sz w:val="24"/>
          <w:szCs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2835"/>
      </w:tblGrid>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产品类型</w:t>
            </w:r>
          </w:p>
        </w:tc>
        <w:tc>
          <w:tcPr>
            <w:tcW w:w="3969"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吨醋酸综合能耗</w:t>
            </w:r>
          </w:p>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（千克标准煤）</w:t>
            </w:r>
          </w:p>
        </w:tc>
        <w:tc>
          <w:tcPr>
            <w:tcW w:w="2835"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备注</w:t>
            </w:r>
          </w:p>
        </w:tc>
      </w:tr>
      <w:tr w:rsidR="00F57A79">
        <w:tc>
          <w:tcPr>
            <w:tcW w:w="2268" w:type="dxa"/>
            <w:vAlign w:val="center"/>
          </w:tcPr>
          <w:p w:rsidR="00F57A79" w:rsidRDefault="00293CB2">
            <w:pPr>
              <w:jc w:val="center"/>
              <w:rPr>
                <w:rFonts w:ascii="Times New Roman" w:eastAsia="仿宋" w:hAnsi="Times New Roman"/>
                <w:b w:val="0"/>
                <w:sz w:val="24"/>
                <w:szCs w:val="24"/>
              </w:rPr>
            </w:pPr>
            <w:r>
              <w:rPr>
                <w:rFonts w:ascii="Times New Roman" w:eastAsia="仿宋" w:hAnsi="Times New Roman" w:hint="eastAsia"/>
                <w:b w:val="0"/>
                <w:sz w:val="24"/>
                <w:szCs w:val="24"/>
              </w:rPr>
              <w:t>醋酸</w:t>
            </w:r>
          </w:p>
        </w:tc>
        <w:tc>
          <w:tcPr>
            <w:tcW w:w="3969" w:type="dxa"/>
            <w:vAlign w:val="center"/>
          </w:tcPr>
          <w:p w:rsidR="00F57A79" w:rsidRDefault="00F57A79">
            <w:pPr>
              <w:jc w:val="center"/>
              <w:rPr>
                <w:rFonts w:ascii="Times New Roman" w:eastAsia="仿宋" w:hAnsi="Times New Roman"/>
                <w:b w:val="0"/>
                <w:sz w:val="24"/>
                <w:szCs w:val="24"/>
              </w:rPr>
            </w:pPr>
          </w:p>
        </w:tc>
        <w:tc>
          <w:tcPr>
            <w:tcW w:w="2835" w:type="dxa"/>
            <w:vAlign w:val="center"/>
          </w:tcPr>
          <w:p w:rsidR="00F57A79" w:rsidRDefault="00F57A79">
            <w:pPr>
              <w:jc w:val="center"/>
              <w:rPr>
                <w:rFonts w:ascii="Times New Roman" w:eastAsia="仿宋" w:hAnsi="Times New Roman"/>
                <w:b w:val="0"/>
                <w:sz w:val="24"/>
                <w:szCs w:val="24"/>
              </w:rPr>
            </w:pPr>
          </w:p>
          <w:p w:rsidR="00F57A79" w:rsidRDefault="00F57A79">
            <w:pPr>
              <w:jc w:val="center"/>
              <w:rPr>
                <w:rFonts w:ascii="Times New Roman" w:eastAsia="仿宋" w:hAnsi="Times New Roman"/>
                <w:b w:val="0"/>
                <w:sz w:val="24"/>
                <w:szCs w:val="24"/>
              </w:rPr>
            </w:pPr>
          </w:p>
        </w:tc>
      </w:tr>
    </w:tbl>
    <w:p w:rsidR="00F57A79" w:rsidRDefault="00293CB2">
      <w:pPr>
        <w:rPr>
          <w:rFonts w:ascii="Times New Roman" w:eastAsia="仿宋" w:hAnsi="Times New Roman"/>
          <w:b w:val="0"/>
          <w:sz w:val="24"/>
          <w:szCs w:val="24"/>
        </w:rPr>
      </w:pPr>
      <w:r>
        <w:rPr>
          <w:rFonts w:ascii="Times New Roman" w:eastAsia="仿宋" w:hAnsi="Times New Roman" w:hint="eastAsia"/>
          <w:b w:val="0"/>
          <w:sz w:val="24"/>
          <w:szCs w:val="24"/>
        </w:rPr>
        <w:t>填报人：</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联系电话：</w:t>
      </w:r>
      <w:r>
        <w:rPr>
          <w:rFonts w:ascii="Times New Roman" w:eastAsia="仿宋" w:hAnsi="Times New Roman" w:hint="eastAsia"/>
          <w:b w:val="0"/>
          <w:sz w:val="24"/>
          <w:szCs w:val="24"/>
        </w:rPr>
        <w:t xml:space="preserve">   </w:t>
      </w:r>
      <w:r>
        <w:rPr>
          <w:rFonts w:ascii="Times New Roman" w:eastAsia="仿宋" w:hAnsi="Times New Roman" w:hint="eastAsia"/>
          <w:b w:val="0"/>
          <w:sz w:val="24"/>
          <w:szCs w:val="24"/>
        </w:rPr>
        <w:t>填报日期：</w:t>
      </w: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rPr>
          <w:rFonts w:ascii="Times New Roman" w:eastAsia="仿宋" w:hAnsi="Times New Roman"/>
          <w:b w:val="0"/>
          <w:sz w:val="24"/>
          <w:szCs w:val="24"/>
        </w:rPr>
      </w:pPr>
    </w:p>
    <w:p w:rsidR="00F57A79" w:rsidRDefault="00F57A79">
      <w:pPr>
        <w:widowControl/>
        <w:jc w:val="left"/>
        <w:rPr>
          <w:rFonts w:ascii="Times New Roman" w:eastAsia="仿宋" w:hAnsi="Times New Roman"/>
          <w:b w:val="0"/>
          <w:sz w:val="24"/>
          <w:szCs w:val="24"/>
        </w:rPr>
      </w:pPr>
    </w:p>
    <w:p w:rsidR="00F57A79" w:rsidRDefault="00F57A79">
      <w:pPr>
        <w:spacing w:line="460" w:lineRule="exact"/>
        <w:rPr>
          <w:rFonts w:ascii="Times New Roman" w:eastAsia="黑体" w:hAnsi="Times New Roman"/>
          <w:b w:val="0"/>
          <w:sz w:val="28"/>
          <w:szCs w:val="28"/>
        </w:rPr>
      </w:pPr>
    </w:p>
    <w:p w:rsidR="00F57A79" w:rsidRDefault="00F57A79">
      <w:pPr>
        <w:spacing w:line="460" w:lineRule="exact"/>
        <w:rPr>
          <w:rFonts w:ascii="Times New Roman" w:eastAsia="黑体" w:hAnsi="Times New Roman"/>
          <w:b w:val="0"/>
          <w:sz w:val="28"/>
          <w:szCs w:val="28"/>
        </w:rPr>
      </w:pPr>
    </w:p>
    <w:p w:rsidR="00F57A79" w:rsidRDefault="00F57A79">
      <w:pPr>
        <w:spacing w:line="460" w:lineRule="exact"/>
        <w:rPr>
          <w:rFonts w:ascii="Times New Roman" w:eastAsia="黑体" w:hAnsi="Times New Roman"/>
          <w:b w:val="0"/>
          <w:sz w:val="28"/>
          <w:szCs w:val="28"/>
        </w:rPr>
      </w:pPr>
    </w:p>
    <w:p w:rsidR="008856C0" w:rsidRDefault="008856C0">
      <w:pPr>
        <w:spacing w:line="460" w:lineRule="exact"/>
        <w:rPr>
          <w:rFonts w:ascii="Times New Roman" w:eastAsia="黑体" w:hAnsi="Times New Roman"/>
          <w:b w:val="0"/>
          <w:sz w:val="28"/>
          <w:szCs w:val="28"/>
        </w:rPr>
      </w:pPr>
    </w:p>
    <w:p w:rsidR="008856C0" w:rsidRDefault="008856C0">
      <w:pPr>
        <w:spacing w:line="460" w:lineRule="exact"/>
        <w:rPr>
          <w:rFonts w:ascii="Times New Roman" w:eastAsia="黑体" w:hAnsi="Times New Roman"/>
          <w:b w:val="0"/>
          <w:sz w:val="28"/>
          <w:szCs w:val="28"/>
        </w:rPr>
      </w:pPr>
    </w:p>
    <w:p w:rsidR="00F57A79" w:rsidRPr="00C93923" w:rsidRDefault="00293CB2">
      <w:pPr>
        <w:spacing w:line="460" w:lineRule="exact"/>
        <w:rPr>
          <w:rFonts w:ascii="黑体" w:eastAsia="黑体" w:hAnsi="黑体"/>
          <w:b w:val="0"/>
          <w:sz w:val="28"/>
          <w:szCs w:val="28"/>
        </w:rPr>
      </w:pPr>
      <w:r w:rsidRPr="00C93923">
        <w:rPr>
          <w:rFonts w:ascii="黑体" w:eastAsia="黑体" w:hAnsi="黑体" w:hint="eastAsia"/>
          <w:b w:val="0"/>
          <w:sz w:val="28"/>
          <w:szCs w:val="28"/>
        </w:rPr>
        <w:t>附件2</w:t>
      </w: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293CB2">
      <w:pPr>
        <w:widowControl/>
        <w:jc w:val="center"/>
        <w:rPr>
          <w:rFonts w:ascii="Times New Roman" w:hAnsi="Times New Roman"/>
          <w:color w:val="000000"/>
          <w:sz w:val="44"/>
          <w:szCs w:val="22"/>
        </w:rPr>
      </w:pPr>
      <w:r>
        <w:rPr>
          <w:rFonts w:ascii="Times New Roman" w:hAnsi="Times New Roman" w:hint="eastAsia"/>
          <w:color w:val="000000"/>
          <w:sz w:val="44"/>
          <w:szCs w:val="22"/>
        </w:rPr>
        <w:t>能效“领跑者”申请报告</w:t>
      </w:r>
    </w:p>
    <w:p w:rsidR="00F57A79" w:rsidRDefault="00293CB2">
      <w:pPr>
        <w:widowControl/>
        <w:jc w:val="center"/>
        <w:rPr>
          <w:rFonts w:ascii="Times New Roman" w:hAnsi="Times New Roman"/>
          <w:color w:val="000000"/>
          <w:sz w:val="44"/>
          <w:szCs w:val="22"/>
        </w:rPr>
      </w:pPr>
      <w:r>
        <w:rPr>
          <w:rFonts w:ascii="Times New Roman" w:hAnsi="Times New Roman" w:hint="eastAsia"/>
          <w:color w:val="000000"/>
          <w:sz w:val="44"/>
          <w:szCs w:val="22"/>
        </w:rPr>
        <w:t>XX</w:t>
      </w:r>
      <w:r>
        <w:rPr>
          <w:rFonts w:ascii="Times New Roman" w:hAnsi="Times New Roman" w:hint="eastAsia"/>
          <w:color w:val="000000"/>
          <w:sz w:val="44"/>
          <w:szCs w:val="22"/>
        </w:rPr>
        <w:t>企业</w:t>
      </w:r>
      <w:r>
        <w:rPr>
          <w:rFonts w:ascii="Times New Roman" w:hAnsi="Times New Roman" w:hint="eastAsia"/>
          <w:color w:val="000000"/>
          <w:sz w:val="44"/>
          <w:szCs w:val="22"/>
        </w:rPr>
        <w:t>XX</w:t>
      </w:r>
      <w:r>
        <w:rPr>
          <w:rFonts w:ascii="Times New Roman" w:hAnsi="Times New Roman" w:hint="eastAsia"/>
          <w:color w:val="000000"/>
          <w:sz w:val="44"/>
          <w:szCs w:val="22"/>
        </w:rPr>
        <w:t>产品</w:t>
      </w: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F57A79">
      <w:pPr>
        <w:widowControl/>
        <w:jc w:val="center"/>
        <w:rPr>
          <w:rFonts w:ascii="Times New Roman" w:hAnsi="Times New Roman"/>
          <w:color w:val="000000"/>
          <w:sz w:val="44"/>
          <w:szCs w:val="22"/>
        </w:rPr>
      </w:pPr>
    </w:p>
    <w:p w:rsidR="00F57A79" w:rsidRDefault="00293CB2">
      <w:pPr>
        <w:widowControl/>
        <w:jc w:val="center"/>
        <w:rPr>
          <w:rFonts w:ascii="Times New Roman" w:eastAsia="楷体_GB2312" w:hAnsi="Times New Roman"/>
          <w:b w:val="0"/>
          <w:color w:val="000000"/>
          <w:sz w:val="32"/>
          <w:szCs w:val="22"/>
        </w:rPr>
      </w:pPr>
      <w:r>
        <w:rPr>
          <w:rFonts w:ascii="Times New Roman" w:eastAsia="楷体_GB2312" w:hAnsi="Times New Roman" w:hint="eastAsia"/>
          <w:b w:val="0"/>
          <w:color w:val="000000"/>
          <w:sz w:val="32"/>
          <w:szCs w:val="22"/>
        </w:rPr>
        <w:t>202X</w:t>
      </w:r>
      <w:r>
        <w:rPr>
          <w:rFonts w:ascii="Times New Roman" w:eastAsia="楷体_GB2312" w:hAnsi="Times New Roman" w:hint="eastAsia"/>
          <w:b w:val="0"/>
          <w:color w:val="000000"/>
          <w:sz w:val="32"/>
          <w:szCs w:val="22"/>
        </w:rPr>
        <w:t>年</w:t>
      </w:r>
      <w:r>
        <w:rPr>
          <w:rFonts w:ascii="Times New Roman" w:eastAsia="楷体_GB2312" w:hAnsi="Times New Roman" w:hint="eastAsia"/>
          <w:b w:val="0"/>
          <w:color w:val="000000"/>
          <w:sz w:val="32"/>
          <w:szCs w:val="22"/>
        </w:rPr>
        <w:t>X</w:t>
      </w:r>
      <w:r>
        <w:rPr>
          <w:rFonts w:ascii="Times New Roman" w:eastAsia="楷体_GB2312" w:hAnsi="Times New Roman" w:hint="eastAsia"/>
          <w:b w:val="0"/>
          <w:color w:val="000000"/>
          <w:sz w:val="32"/>
          <w:szCs w:val="22"/>
        </w:rPr>
        <w:t>月</w:t>
      </w:r>
    </w:p>
    <w:p w:rsidR="00F57A79" w:rsidRDefault="00F57A79">
      <w:pPr>
        <w:widowControl/>
        <w:jc w:val="left"/>
        <w:rPr>
          <w:rFonts w:ascii="Times New Roman" w:eastAsia="方正小标宋简体" w:hAnsi="Times New Roman"/>
          <w:b w:val="0"/>
          <w:color w:val="000000"/>
          <w:sz w:val="44"/>
          <w:szCs w:val="22"/>
        </w:rPr>
      </w:pPr>
    </w:p>
    <w:p w:rsidR="00F57A79" w:rsidRDefault="00293CB2">
      <w:pPr>
        <w:widowControl/>
        <w:jc w:val="center"/>
        <w:rPr>
          <w:rFonts w:ascii="Times New Roman" w:eastAsia="方正小标宋简体" w:hAnsi="Times New Roman"/>
          <w:b w:val="0"/>
          <w:color w:val="000000"/>
          <w:sz w:val="44"/>
          <w:szCs w:val="22"/>
        </w:rPr>
      </w:pPr>
      <w:r>
        <w:rPr>
          <w:rFonts w:ascii="Times New Roman" w:eastAsia="方正小标宋简体" w:hAnsi="Times New Roman" w:hint="eastAsia"/>
          <w:b w:val="0"/>
          <w:color w:val="000000"/>
          <w:sz w:val="44"/>
          <w:szCs w:val="22"/>
        </w:rPr>
        <w:br w:type="page"/>
      </w:r>
      <w:r>
        <w:rPr>
          <w:rFonts w:ascii="Times New Roman" w:eastAsia="方正小标宋简体" w:hAnsi="Times New Roman" w:hint="eastAsia"/>
          <w:b w:val="0"/>
          <w:color w:val="000000"/>
          <w:sz w:val="44"/>
          <w:szCs w:val="22"/>
        </w:rPr>
        <w:lastRenderedPageBreak/>
        <w:t>填写说明</w:t>
      </w:r>
    </w:p>
    <w:p w:rsidR="00F57A79" w:rsidRDefault="00F57A79">
      <w:pPr>
        <w:widowControl/>
        <w:ind w:firstLineChars="200" w:firstLine="640"/>
        <w:jc w:val="left"/>
        <w:rPr>
          <w:rFonts w:ascii="Times New Roman" w:eastAsia="仿宋_GB2312" w:hAnsi="Times New Roman"/>
          <w:b w:val="0"/>
          <w:color w:val="000000"/>
          <w:sz w:val="32"/>
          <w:szCs w:val="22"/>
        </w:rPr>
      </w:pP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1</w:t>
      </w:r>
      <w:r>
        <w:rPr>
          <w:rFonts w:ascii="Times New Roman" w:eastAsia="仿宋_GB2312" w:hAnsi="Times New Roman" w:hint="eastAsia"/>
          <w:b w:val="0"/>
          <w:sz w:val="32"/>
          <w:szCs w:val="22"/>
        </w:rPr>
        <w:t>、申报企业应认真阅读《石油和化工行业能效“领跑者”制度实施办法》，按照有关要求如实编写申请报告，并提供必要的证明材料。</w:t>
      </w: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2</w:t>
      </w:r>
      <w:r>
        <w:rPr>
          <w:rFonts w:ascii="Times New Roman" w:eastAsia="仿宋_GB2312" w:hAnsi="Times New Roman" w:hint="eastAsia"/>
          <w:b w:val="0"/>
          <w:sz w:val="32"/>
          <w:szCs w:val="22"/>
        </w:rPr>
        <w:t>、申请报告包含但不限于下列内容：</w:t>
      </w: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w:t>
      </w:r>
      <w:r>
        <w:rPr>
          <w:rFonts w:ascii="Times New Roman" w:eastAsia="仿宋_GB2312" w:hAnsi="Times New Roman" w:hint="eastAsia"/>
          <w:b w:val="0"/>
          <w:sz w:val="32"/>
          <w:szCs w:val="22"/>
        </w:rPr>
        <w:t>1</w:t>
      </w:r>
      <w:r>
        <w:rPr>
          <w:rFonts w:ascii="Times New Roman" w:eastAsia="仿宋_GB2312" w:hAnsi="Times New Roman" w:hint="eastAsia"/>
          <w:b w:val="0"/>
          <w:sz w:val="32"/>
          <w:szCs w:val="22"/>
        </w:rPr>
        <w:t>）企业基本信息表</w:t>
      </w: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w:t>
      </w:r>
      <w:r>
        <w:rPr>
          <w:rFonts w:ascii="Times New Roman" w:eastAsia="仿宋_GB2312" w:hAnsi="Times New Roman" w:hint="eastAsia"/>
          <w:b w:val="0"/>
          <w:sz w:val="32"/>
          <w:szCs w:val="22"/>
        </w:rPr>
        <w:t>2</w:t>
      </w:r>
      <w:r>
        <w:rPr>
          <w:rFonts w:ascii="Times New Roman" w:eastAsia="仿宋_GB2312" w:hAnsi="Times New Roman" w:hint="eastAsia"/>
          <w:b w:val="0"/>
          <w:sz w:val="32"/>
          <w:szCs w:val="22"/>
        </w:rPr>
        <w:t>）填写对应行业能源使用情况详表：（附表）</w:t>
      </w: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w:t>
      </w:r>
      <w:r>
        <w:rPr>
          <w:rFonts w:ascii="Times New Roman" w:eastAsia="仿宋_GB2312" w:hAnsi="Times New Roman" w:hint="eastAsia"/>
          <w:b w:val="0"/>
          <w:sz w:val="32"/>
          <w:szCs w:val="22"/>
        </w:rPr>
        <w:t>3</w:t>
      </w:r>
      <w:r>
        <w:rPr>
          <w:rFonts w:ascii="Times New Roman" w:eastAsia="仿宋_GB2312" w:hAnsi="Times New Roman" w:hint="eastAsia"/>
          <w:b w:val="0"/>
          <w:sz w:val="32"/>
          <w:szCs w:val="22"/>
        </w:rPr>
        <w:t>）企业能效分析报告</w:t>
      </w:r>
    </w:p>
    <w:p w:rsidR="00F57A79" w:rsidRDefault="00293CB2">
      <w:pPr>
        <w:widowControl/>
        <w:ind w:firstLineChars="200" w:firstLine="640"/>
        <w:jc w:val="left"/>
        <w:rPr>
          <w:rFonts w:ascii="Times New Roman" w:eastAsia="仿宋_GB2312" w:hAnsi="Times New Roman"/>
          <w:b w:val="0"/>
          <w:sz w:val="32"/>
          <w:szCs w:val="22"/>
        </w:rPr>
      </w:pPr>
      <w:r>
        <w:rPr>
          <w:rFonts w:ascii="Times New Roman" w:eastAsia="仿宋_GB2312" w:hAnsi="Times New Roman" w:hint="eastAsia"/>
          <w:b w:val="0"/>
          <w:sz w:val="32"/>
          <w:szCs w:val="22"/>
        </w:rPr>
        <w:t>3</w:t>
      </w:r>
      <w:r>
        <w:rPr>
          <w:rFonts w:ascii="Times New Roman" w:eastAsia="仿宋_GB2312" w:hAnsi="Times New Roman" w:hint="eastAsia"/>
          <w:b w:val="0"/>
          <w:sz w:val="32"/>
          <w:szCs w:val="22"/>
        </w:rPr>
        <w:t>、以上材料需按顺序编排，并在相应位置加盖公章。</w:t>
      </w:r>
    </w:p>
    <w:p w:rsidR="00F57A79" w:rsidRDefault="00F57A79">
      <w:pPr>
        <w:widowControl/>
        <w:ind w:firstLineChars="200" w:firstLine="640"/>
        <w:jc w:val="left"/>
        <w:rPr>
          <w:rFonts w:ascii="Times New Roman" w:eastAsia="仿宋_GB2312" w:hAnsi="Times New Roman"/>
          <w:b w:val="0"/>
          <w:color w:val="000000"/>
          <w:sz w:val="32"/>
          <w:szCs w:val="22"/>
        </w:rPr>
      </w:pPr>
    </w:p>
    <w:p w:rsidR="00F57A79" w:rsidRDefault="00293CB2">
      <w:pPr>
        <w:widowControl/>
        <w:jc w:val="center"/>
        <w:outlineLvl w:val="0"/>
        <w:rPr>
          <w:rFonts w:ascii="Times New Roman" w:eastAsia="仿宋" w:hAnsi="Times New Roman"/>
          <w:color w:val="000000"/>
          <w:sz w:val="36"/>
          <w:szCs w:val="22"/>
        </w:rPr>
      </w:pPr>
      <w:r>
        <w:rPr>
          <w:rFonts w:ascii="Times New Roman" w:eastAsia="仿宋" w:hAnsi="Times New Roman" w:hint="eastAsia"/>
          <w:color w:val="000000"/>
          <w:sz w:val="36"/>
          <w:szCs w:val="22"/>
        </w:rPr>
        <w:br w:type="page"/>
      </w:r>
      <w:r>
        <w:rPr>
          <w:rFonts w:ascii="Times New Roman" w:eastAsia="仿宋" w:hAnsi="Times New Roman" w:hint="eastAsia"/>
          <w:color w:val="000000"/>
          <w:sz w:val="36"/>
          <w:szCs w:val="22"/>
        </w:rPr>
        <w:lastRenderedPageBreak/>
        <w:t>企业基本信息表</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27"/>
        <w:gridCol w:w="1845"/>
        <w:gridCol w:w="254"/>
        <w:gridCol w:w="2231"/>
        <w:gridCol w:w="2343"/>
      </w:tblGrid>
      <w:tr w:rsidR="00F57A79">
        <w:trPr>
          <w:trHeight w:val="394"/>
          <w:jc w:val="center"/>
        </w:trPr>
        <w:tc>
          <w:tcPr>
            <w:tcW w:w="8722" w:type="dxa"/>
            <w:gridSpan w:val="6"/>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color w:val="000000"/>
                <w:sz w:val="24"/>
                <w:szCs w:val="22"/>
              </w:rPr>
            </w:pPr>
            <w:r>
              <w:rPr>
                <w:rFonts w:ascii="Times New Roman" w:eastAsia="仿宋_GB2312" w:hAnsi="Times New Roman" w:hint="eastAsia"/>
                <w:color w:val="000000"/>
                <w:sz w:val="24"/>
                <w:szCs w:val="22"/>
              </w:rPr>
              <w:t>一、企业基本信息</w:t>
            </w: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企业名称</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组织机构代码</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c>
          <w:tcPr>
            <w:tcW w:w="2231" w:type="dxa"/>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邮编</w:t>
            </w:r>
          </w:p>
        </w:tc>
        <w:tc>
          <w:tcPr>
            <w:tcW w:w="2343" w:type="dxa"/>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详细地址</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法定代表人</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c>
          <w:tcPr>
            <w:tcW w:w="2231" w:type="dxa"/>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法人代表联系电话</w:t>
            </w:r>
          </w:p>
        </w:tc>
        <w:tc>
          <w:tcPr>
            <w:tcW w:w="2343" w:type="dxa"/>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联系部门</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c>
          <w:tcPr>
            <w:tcW w:w="2231" w:type="dxa"/>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联系人</w:t>
            </w:r>
          </w:p>
        </w:tc>
        <w:tc>
          <w:tcPr>
            <w:tcW w:w="2343" w:type="dxa"/>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联系电话</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c>
          <w:tcPr>
            <w:tcW w:w="2231" w:type="dxa"/>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传真</w:t>
            </w:r>
          </w:p>
        </w:tc>
        <w:tc>
          <w:tcPr>
            <w:tcW w:w="2343" w:type="dxa"/>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手机</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c>
          <w:tcPr>
            <w:tcW w:w="2231" w:type="dxa"/>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电子邮箱</w:t>
            </w:r>
          </w:p>
        </w:tc>
        <w:tc>
          <w:tcPr>
            <w:tcW w:w="2343" w:type="dxa"/>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企业类型</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内资（</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国有</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集体</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民营）</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中外合资</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港澳台</w:t>
            </w:r>
            <w:r>
              <w:rPr>
                <w:rFonts w:ascii="Times New Roman" w:eastAsia="仿宋_GB2312" w:hAnsi="Times New Roman" w:hint="eastAsia"/>
                <w:b w:val="0"/>
                <w:color w:val="000000"/>
                <w:sz w:val="21"/>
                <w:szCs w:val="22"/>
              </w:rPr>
              <w:t>□</w:t>
            </w:r>
            <w:r>
              <w:rPr>
                <w:rFonts w:ascii="Times New Roman" w:eastAsia="仿宋_GB2312" w:hAnsi="Times New Roman" w:hint="eastAsia"/>
                <w:b w:val="0"/>
                <w:color w:val="000000"/>
                <w:sz w:val="24"/>
                <w:szCs w:val="22"/>
              </w:rPr>
              <w:t>外商独资</w:t>
            </w:r>
          </w:p>
        </w:tc>
      </w:tr>
      <w:tr w:rsidR="00F57A79">
        <w:trPr>
          <w:trHeight w:val="394"/>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center"/>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企业产品名称</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8722" w:type="dxa"/>
            <w:gridSpan w:val="6"/>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color w:val="000000"/>
                <w:sz w:val="24"/>
                <w:szCs w:val="22"/>
              </w:rPr>
            </w:pPr>
            <w:r>
              <w:rPr>
                <w:rFonts w:ascii="Times New Roman" w:eastAsia="仿宋_GB2312" w:hAnsi="Times New Roman" w:hint="eastAsia"/>
                <w:color w:val="000000"/>
                <w:sz w:val="24"/>
                <w:szCs w:val="22"/>
              </w:rPr>
              <w:t>二、企业能效指标</w:t>
            </w:r>
            <w:r>
              <w:rPr>
                <w:rFonts w:ascii="Times New Roman" w:eastAsia="仿宋_GB2312" w:hAnsi="Times New Roman" w:hint="eastAsia"/>
                <w:b w:val="0"/>
                <w:color w:val="000000"/>
                <w:sz w:val="24"/>
                <w:szCs w:val="22"/>
              </w:rPr>
              <w:t>（统计范围和计算方法按照单位产品能源消耗限额国家标准执行）</w:t>
            </w:r>
          </w:p>
        </w:tc>
      </w:tr>
      <w:tr w:rsidR="00F57A79">
        <w:trPr>
          <w:trHeight w:val="319"/>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申报产品</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19"/>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设计产能（请注明单位）</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247"/>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上一年度产量（请注明单位）</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u w:val="single"/>
              </w:rPr>
            </w:pPr>
          </w:p>
        </w:tc>
      </w:tr>
      <w:tr w:rsidR="00F57A79">
        <w:trPr>
          <w:trHeight w:val="357"/>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全年总能耗（万吨标煤）</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405"/>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全年总电耗（万千瓦时）</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299"/>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能效统计所参照的单位产品能源消耗限额国家标准</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299"/>
          <w:jc w:val="center"/>
        </w:trPr>
        <w:tc>
          <w:tcPr>
            <w:tcW w:w="3894" w:type="dxa"/>
            <w:gridSpan w:val="3"/>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能耗限额标准准入值（请注明单位）</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rPr>
                <w:rFonts w:ascii="Times New Roman" w:eastAsia="仿宋_GB2312" w:hAnsi="Times New Roman"/>
                <w:b w:val="0"/>
                <w:color w:val="000000"/>
                <w:sz w:val="24"/>
                <w:szCs w:val="22"/>
              </w:rPr>
            </w:pPr>
          </w:p>
        </w:tc>
      </w:tr>
      <w:tr w:rsidR="00F57A79">
        <w:trPr>
          <w:trHeight w:val="394"/>
          <w:jc w:val="center"/>
        </w:trPr>
        <w:tc>
          <w:tcPr>
            <w:tcW w:w="1922" w:type="dxa"/>
            <w:vMerge w:val="restart"/>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近三年企业单位产品能耗指标（请注明单位）</w:t>
            </w:r>
          </w:p>
        </w:tc>
        <w:tc>
          <w:tcPr>
            <w:tcW w:w="1972"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202X</w:t>
            </w:r>
            <w:r>
              <w:rPr>
                <w:rFonts w:ascii="Times New Roman" w:eastAsia="仿宋_GB2312" w:hAnsi="Times New Roman" w:hint="eastAsia"/>
                <w:b w:val="0"/>
                <w:color w:val="000000"/>
                <w:sz w:val="24"/>
                <w:szCs w:val="22"/>
              </w:rPr>
              <w:t>年</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r>
      <w:tr w:rsidR="00F57A79">
        <w:trPr>
          <w:trHeight w:val="394"/>
          <w:jc w:val="center"/>
        </w:trPr>
        <w:tc>
          <w:tcPr>
            <w:tcW w:w="1922" w:type="dxa"/>
            <w:vMerge/>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center"/>
              <w:rPr>
                <w:rFonts w:ascii="Times New Roman" w:eastAsia="仿宋_GB2312" w:hAnsi="Times New Roman"/>
                <w:b w:val="0"/>
                <w:color w:val="000000"/>
                <w:sz w:val="24"/>
                <w:szCs w:val="22"/>
              </w:rPr>
            </w:pPr>
          </w:p>
        </w:tc>
        <w:tc>
          <w:tcPr>
            <w:tcW w:w="1972"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202X</w:t>
            </w:r>
            <w:r>
              <w:rPr>
                <w:rFonts w:ascii="Times New Roman" w:eastAsia="仿宋_GB2312" w:hAnsi="Times New Roman" w:hint="eastAsia"/>
                <w:b w:val="0"/>
                <w:color w:val="000000"/>
                <w:sz w:val="24"/>
                <w:szCs w:val="22"/>
              </w:rPr>
              <w:t>年</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r>
      <w:tr w:rsidR="00F57A79">
        <w:trPr>
          <w:trHeight w:val="394"/>
          <w:jc w:val="center"/>
        </w:trPr>
        <w:tc>
          <w:tcPr>
            <w:tcW w:w="1922" w:type="dxa"/>
            <w:vMerge/>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center"/>
              <w:rPr>
                <w:rFonts w:ascii="Times New Roman" w:eastAsia="仿宋_GB2312" w:hAnsi="Times New Roman"/>
                <w:b w:val="0"/>
                <w:color w:val="000000"/>
                <w:sz w:val="24"/>
                <w:szCs w:val="22"/>
              </w:rPr>
            </w:pPr>
          </w:p>
        </w:tc>
        <w:tc>
          <w:tcPr>
            <w:tcW w:w="1972" w:type="dxa"/>
            <w:gridSpan w:val="2"/>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jc w:val="lef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202X</w:t>
            </w:r>
            <w:r>
              <w:rPr>
                <w:rFonts w:ascii="Times New Roman" w:eastAsia="仿宋_GB2312" w:hAnsi="Times New Roman" w:hint="eastAsia"/>
                <w:b w:val="0"/>
                <w:color w:val="000000"/>
                <w:sz w:val="24"/>
                <w:szCs w:val="22"/>
              </w:rPr>
              <w:t>年</w:t>
            </w: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F57A79" w:rsidRDefault="00F57A79">
            <w:pPr>
              <w:spacing w:line="320" w:lineRule="exact"/>
              <w:jc w:val="left"/>
              <w:rPr>
                <w:rFonts w:ascii="Times New Roman" w:eastAsia="仿宋_GB2312" w:hAnsi="Times New Roman"/>
                <w:b w:val="0"/>
                <w:color w:val="000000"/>
                <w:sz w:val="24"/>
                <w:szCs w:val="22"/>
              </w:rPr>
            </w:pPr>
          </w:p>
        </w:tc>
      </w:tr>
      <w:tr w:rsidR="00F57A79">
        <w:trPr>
          <w:trHeight w:val="2573"/>
          <w:jc w:val="center"/>
        </w:trPr>
        <w:tc>
          <w:tcPr>
            <w:tcW w:w="8722" w:type="dxa"/>
            <w:gridSpan w:val="6"/>
            <w:tcBorders>
              <w:top w:val="single" w:sz="4" w:space="0" w:color="auto"/>
              <w:left w:val="single" w:sz="4" w:space="0" w:color="auto"/>
              <w:bottom w:val="single" w:sz="4" w:space="0" w:color="auto"/>
              <w:right w:val="single" w:sz="4" w:space="0" w:color="auto"/>
            </w:tcBorders>
            <w:vAlign w:val="center"/>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材料真实性承诺：</w:t>
            </w:r>
          </w:p>
          <w:p w:rsidR="00F57A79" w:rsidRDefault="00293CB2">
            <w:pPr>
              <w:spacing w:line="320" w:lineRule="exact"/>
              <w:ind w:firstLine="42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我单位郑重承诺：本次申报能效“领跑者”所提交的相关数据和信息均真实、有效。近三年内未发生重大安全、环境事故或产品质量违法行为，未被列入经营异常名录或严重失信主体名单。愿接受并积极配合监督抽查和核验。如有违反，愿承担由此产生的相应责任。</w:t>
            </w:r>
          </w:p>
          <w:p w:rsidR="00F57A79" w:rsidRDefault="00293CB2">
            <w:pPr>
              <w:spacing w:line="320" w:lineRule="exact"/>
              <w:ind w:firstLineChars="2000" w:firstLine="480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单位负责人（签字）</w:t>
            </w:r>
            <w:r>
              <w:rPr>
                <w:rFonts w:ascii="Times New Roman" w:eastAsia="仿宋_GB2312" w:hAnsi="Times New Roman" w:hint="eastAsia"/>
                <w:b w:val="0"/>
                <w:color w:val="000000"/>
                <w:sz w:val="24"/>
                <w:szCs w:val="22"/>
              </w:rPr>
              <w:t>:</w:t>
            </w:r>
          </w:p>
          <w:p w:rsidR="00F57A79" w:rsidRDefault="00293CB2">
            <w:pPr>
              <w:spacing w:line="320" w:lineRule="exact"/>
              <w:ind w:firstLineChars="2000" w:firstLine="480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（申报单位公章）</w:t>
            </w:r>
          </w:p>
          <w:p w:rsidR="00F57A79" w:rsidRDefault="00293CB2">
            <w:pPr>
              <w:spacing w:line="320" w:lineRule="exact"/>
              <w:ind w:right="480" w:firstLineChars="2150" w:firstLine="516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年</w:t>
            </w:r>
            <w:r>
              <w:rPr>
                <w:rFonts w:ascii="Times New Roman" w:eastAsia="仿宋_GB2312" w:hAnsi="Times New Roman" w:hint="eastAsia"/>
                <w:b w:val="0"/>
                <w:color w:val="000000"/>
                <w:sz w:val="24"/>
                <w:szCs w:val="22"/>
              </w:rPr>
              <w:t xml:space="preserve">  </w:t>
            </w:r>
            <w:r>
              <w:rPr>
                <w:rFonts w:ascii="Times New Roman" w:eastAsia="仿宋_GB2312" w:hAnsi="Times New Roman" w:hint="eastAsia"/>
                <w:b w:val="0"/>
                <w:color w:val="000000"/>
                <w:sz w:val="24"/>
                <w:szCs w:val="22"/>
              </w:rPr>
              <w:t>月</w:t>
            </w:r>
            <w:r>
              <w:rPr>
                <w:rFonts w:ascii="Times New Roman" w:eastAsia="仿宋_GB2312" w:hAnsi="Times New Roman" w:hint="eastAsia"/>
                <w:b w:val="0"/>
                <w:color w:val="000000"/>
                <w:sz w:val="24"/>
                <w:szCs w:val="22"/>
              </w:rPr>
              <w:t xml:space="preserve">  </w:t>
            </w:r>
            <w:r>
              <w:rPr>
                <w:rFonts w:ascii="Times New Roman" w:eastAsia="仿宋_GB2312" w:hAnsi="Times New Roman" w:hint="eastAsia"/>
                <w:b w:val="0"/>
                <w:color w:val="000000"/>
                <w:sz w:val="24"/>
                <w:szCs w:val="22"/>
              </w:rPr>
              <w:t>日</w:t>
            </w:r>
          </w:p>
        </w:tc>
      </w:tr>
      <w:tr w:rsidR="00F57A79">
        <w:trPr>
          <w:trHeight w:val="1972"/>
          <w:jc w:val="center"/>
        </w:trPr>
        <w:tc>
          <w:tcPr>
            <w:tcW w:w="8722" w:type="dxa"/>
            <w:gridSpan w:val="6"/>
            <w:tcBorders>
              <w:top w:val="single" w:sz="4" w:space="0" w:color="auto"/>
              <w:left w:val="single" w:sz="4" w:space="0" w:color="auto"/>
              <w:bottom w:val="single" w:sz="4" w:space="0" w:color="auto"/>
              <w:right w:val="single" w:sz="4" w:space="0" w:color="auto"/>
            </w:tcBorders>
          </w:tcPr>
          <w:p w:rsidR="00F57A79" w:rsidRDefault="00293CB2">
            <w:pPr>
              <w:spacing w:line="320" w:lineRule="exact"/>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推荐单位意见：</w:t>
            </w:r>
          </w:p>
          <w:p w:rsidR="00F57A79" w:rsidRDefault="00F57A79">
            <w:pPr>
              <w:spacing w:line="320" w:lineRule="exact"/>
              <w:rPr>
                <w:rFonts w:ascii="Times New Roman" w:eastAsia="仿宋_GB2312" w:hAnsi="Times New Roman"/>
                <w:b w:val="0"/>
                <w:color w:val="000000"/>
                <w:sz w:val="24"/>
                <w:szCs w:val="22"/>
              </w:rPr>
            </w:pPr>
          </w:p>
          <w:p w:rsidR="00F57A79" w:rsidRDefault="00F57A79">
            <w:pPr>
              <w:spacing w:line="320" w:lineRule="exact"/>
              <w:ind w:firstLineChars="2000" w:firstLine="4800"/>
              <w:rPr>
                <w:rFonts w:ascii="Times New Roman" w:eastAsia="仿宋_GB2312" w:hAnsi="Times New Roman"/>
                <w:b w:val="0"/>
                <w:color w:val="000000"/>
                <w:sz w:val="24"/>
                <w:szCs w:val="22"/>
              </w:rPr>
            </w:pPr>
          </w:p>
          <w:p w:rsidR="00F57A79" w:rsidRDefault="00293CB2">
            <w:pPr>
              <w:spacing w:line="320" w:lineRule="exact"/>
              <w:ind w:firstLineChars="2000" w:firstLine="480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（推荐单位公章）</w:t>
            </w:r>
          </w:p>
          <w:p w:rsidR="00F57A79" w:rsidRDefault="00293CB2">
            <w:pPr>
              <w:spacing w:line="320" w:lineRule="exact"/>
              <w:ind w:firstLine="420"/>
              <w:rPr>
                <w:rFonts w:ascii="Times New Roman" w:eastAsia="仿宋_GB2312" w:hAnsi="Times New Roman"/>
                <w:b w:val="0"/>
                <w:color w:val="000000"/>
                <w:sz w:val="24"/>
                <w:szCs w:val="22"/>
              </w:rPr>
            </w:pPr>
            <w:r>
              <w:rPr>
                <w:rFonts w:ascii="Times New Roman" w:eastAsia="仿宋_GB2312" w:hAnsi="Times New Roman" w:hint="eastAsia"/>
                <w:b w:val="0"/>
                <w:color w:val="000000"/>
                <w:sz w:val="24"/>
                <w:szCs w:val="22"/>
              </w:rPr>
              <w:t xml:space="preserve">                                       </w:t>
            </w:r>
            <w:r>
              <w:rPr>
                <w:rFonts w:ascii="Times New Roman" w:eastAsia="仿宋_GB2312" w:hAnsi="Times New Roman" w:hint="eastAsia"/>
                <w:b w:val="0"/>
                <w:color w:val="000000"/>
                <w:sz w:val="24"/>
                <w:szCs w:val="22"/>
              </w:rPr>
              <w:t>年</w:t>
            </w:r>
            <w:r>
              <w:rPr>
                <w:rFonts w:ascii="Times New Roman" w:eastAsia="仿宋_GB2312" w:hAnsi="Times New Roman" w:hint="eastAsia"/>
                <w:b w:val="0"/>
                <w:color w:val="000000"/>
                <w:sz w:val="24"/>
                <w:szCs w:val="22"/>
              </w:rPr>
              <w:t xml:space="preserve">    </w:t>
            </w:r>
            <w:r>
              <w:rPr>
                <w:rFonts w:ascii="Times New Roman" w:eastAsia="仿宋_GB2312" w:hAnsi="Times New Roman" w:hint="eastAsia"/>
                <w:b w:val="0"/>
                <w:color w:val="000000"/>
                <w:sz w:val="24"/>
                <w:szCs w:val="22"/>
              </w:rPr>
              <w:t>月</w:t>
            </w:r>
            <w:r>
              <w:rPr>
                <w:rFonts w:ascii="Times New Roman" w:eastAsia="仿宋_GB2312" w:hAnsi="Times New Roman" w:hint="eastAsia"/>
                <w:b w:val="0"/>
                <w:color w:val="000000"/>
                <w:sz w:val="24"/>
                <w:szCs w:val="22"/>
              </w:rPr>
              <w:t xml:space="preserve">    </w:t>
            </w:r>
            <w:r>
              <w:rPr>
                <w:rFonts w:ascii="Times New Roman" w:eastAsia="仿宋_GB2312" w:hAnsi="Times New Roman" w:hint="eastAsia"/>
                <w:b w:val="0"/>
                <w:color w:val="000000"/>
                <w:sz w:val="24"/>
                <w:szCs w:val="22"/>
              </w:rPr>
              <w:t>日</w:t>
            </w:r>
          </w:p>
          <w:p w:rsidR="00F57A79" w:rsidRDefault="00F57A79">
            <w:pPr>
              <w:spacing w:line="320" w:lineRule="exact"/>
              <w:rPr>
                <w:rFonts w:ascii="Times New Roman" w:eastAsia="仿宋_GB2312" w:hAnsi="Times New Roman"/>
                <w:b w:val="0"/>
                <w:color w:val="000000"/>
                <w:sz w:val="24"/>
                <w:szCs w:val="22"/>
              </w:rPr>
            </w:pPr>
          </w:p>
        </w:tc>
      </w:tr>
    </w:tbl>
    <w:p w:rsidR="00F57A79" w:rsidRDefault="00293CB2">
      <w:pPr>
        <w:widowControl/>
        <w:jc w:val="center"/>
        <w:outlineLvl w:val="0"/>
        <w:rPr>
          <w:rFonts w:ascii="Times New Roman" w:eastAsia="黑体" w:hAnsi="Times New Roman"/>
          <w:b w:val="0"/>
          <w:color w:val="000000"/>
          <w:sz w:val="21"/>
          <w:szCs w:val="22"/>
        </w:rPr>
      </w:pPr>
      <w:r>
        <w:rPr>
          <w:rFonts w:ascii="Times New Roman" w:eastAsia="黑体" w:hAnsi="Times New Roman" w:hint="eastAsia"/>
          <w:b w:val="0"/>
          <w:color w:val="000000"/>
          <w:sz w:val="21"/>
          <w:szCs w:val="22"/>
        </w:rPr>
        <w:br w:type="page"/>
      </w:r>
      <w:r>
        <w:rPr>
          <w:rFonts w:ascii="Times New Roman" w:eastAsia="仿宋" w:hAnsi="Times New Roman" w:hint="eastAsia"/>
          <w:color w:val="000000"/>
          <w:sz w:val="36"/>
          <w:szCs w:val="22"/>
        </w:rPr>
        <w:lastRenderedPageBreak/>
        <w:t>企业能效分析报告（格式）</w:t>
      </w:r>
    </w:p>
    <w:p w:rsidR="00F57A79" w:rsidRDefault="00F57A79">
      <w:pPr>
        <w:widowControl/>
        <w:ind w:firstLine="723"/>
        <w:jc w:val="left"/>
        <w:rPr>
          <w:rFonts w:ascii="Times New Roman" w:hAnsi="Times New Roman"/>
          <w:b w:val="0"/>
          <w:sz w:val="20"/>
          <w:szCs w:val="22"/>
        </w:rPr>
      </w:pPr>
    </w:p>
    <w:p w:rsidR="00F57A79" w:rsidRDefault="00293CB2">
      <w:pPr>
        <w:ind w:firstLineChars="200" w:firstLine="640"/>
        <w:outlineLvl w:val="0"/>
        <w:rPr>
          <w:rFonts w:ascii="Times New Roman" w:eastAsia="黑体" w:hAnsi="Times New Roman"/>
          <w:b w:val="0"/>
          <w:color w:val="000000"/>
          <w:sz w:val="32"/>
          <w:szCs w:val="22"/>
        </w:rPr>
      </w:pPr>
      <w:r>
        <w:rPr>
          <w:rFonts w:ascii="Times New Roman" w:eastAsia="黑体" w:hAnsi="Times New Roman" w:hint="eastAsia"/>
          <w:b w:val="0"/>
          <w:color w:val="000000"/>
          <w:sz w:val="32"/>
          <w:szCs w:val="22"/>
        </w:rPr>
        <w:t>一、基本情况</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（一）企业基本情况</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（二）申请能效“领跑者”的相关生产情况（产能、产量、负荷率等）</w:t>
      </w:r>
    </w:p>
    <w:p w:rsidR="00F57A79" w:rsidRDefault="00293CB2">
      <w:pPr>
        <w:ind w:firstLineChars="200" w:firstLine="640"/>
        <w:outlineLvl w:val="0"/>
        <w:rPr>
          <w:rFonts w:ascii="Times New Roman" w:eastAsia="黑体" w:hAnsi="Times New Roman"/>
          <w:b w:val="0"/>
          <w:color w:val="000000"/>
          <w:sz w:val="32"/>
          <w:szCs w:val="22"/>
        </w:rPr>
      </w:pPr>
      <w:r>
        <w:rPr>
          <w:rFonts w:ascii="Times New Roman" w:eastAsia="黑体" w:hAnsi="Times New Roman" w:hint="eastAsia"/>
          <w:b w:val="0"/>
          <w:color w:val="000000"/>
          <w:sz w:val="32"/>
          <w:szCs w:val="22"/>
        </w:rPr>
        <w:t>二、工艺及技术水平</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（一）主要工艺流程</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（二）主要用能装备规模及其技术水平</w:t>
      </w:r>
    </w:p>
    <w:p w:rsidR="00F57A79" w:rsidRDefault="00293CB2">
      <w:pPr>
        <w:ind w:firstLineChars="200" w:firstLine="640"/>
        <w:outlineLvl w:val="0"/>
        <w:rPr>
          <w:rFonts w:ascii="Times New Roman" w:eastAsia="黑体" w:hAnsi="Times New Roman"/>
          <w:b w:val="0"/>
          <w:color w:val="000000"/>
          <w:sz w:val="32"/>
          <w:szCs w:val="22"/>
        </w:rPr>
      </w:pPr>
      <w:r>
        <w:rPr>
          <w:rFonts w:ascii="Times New Roman" w:eastAsia="黑体" w:hAnsi="Times New Roman" w:hint="eastAsia"/>
          <w:b w:val="0"/>
          <w:color w:val="000000"/>
          <w:sz w:val="32"/>
          <w:szCs w:val="22"/>
        </w:rPr>
        <w:t>三、能源消耗情况及能效指标</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（一）主要用能工序、用能装备的能源消耗情况</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（二）能源消费构成及消费量</w:t>
      </w:r>
    </w:p>
    <w:p w:rsidR="00F57A79" w:rsidRDefault="00293CB2">
      <w:pPr>
        <w:ind w:firstLineChars="200" w:firstLine="640"/>
        <w:outlineLvl w:val="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（三）近三年单位产品能耗指标及计算明细</w:t>
      </w:r>
    </w:p>
    <w:p w:rsidR="00F57A79" w:rsidRDefault="00293CB2">
      <w:pPr>
        <w:ind w:firstLineChars="200" w:firstLine="640"/>
        <w:outlineLvl w:val="0"/>
        <w:rPr>
          <w:rFonts w:ascii="Times New Roman" w:eastAsia="黑体" w:hAnsi="Times New Roman"/>
          <w:b w:val="0"/>
          <w:color w:val="000000"/>
          <w:sz w:val="32"/>
          <w:szCs w:val="22"/>
        </w:rPr>
      </w:pPr>
      <w:r>
        <w:rPr>
          <w:rFonts w:ascii="Times New Roman" w:eastAsia="黑体" w:hAnsi="Times New Roman" w:hint="eastAsia"/>
          <w:b w:val="0"/>
          <w:color w:val="000000"/>
          <w:sz w:val="32"/>
          <w:szCs w:val="22"/>
        </w:rPr>
        <w:t>四、能效提升经验</w:t>
      </w:r>
    </w:p>
    <w:p w:rsidR="00F57A79" w:rsidRDefault="00293CB2">
      <w:pPr>
        <w:ind w:firstLineChars="200" w:firstLine="64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（一）企业节能管理经验。介绍企业开展能源管理体系建设、能源绩效考核机制、节能诊断等相关工作情况。</w:t>
      </w:r>
    </w:p>
    <w:p w:rsidR="00F57A79" w:rsidRDefault="00293CB2">
      <w:pPr>
        <w:ind w:firstLineChars="200" w:firstLine="64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（二）企业节能技术改造经验。介绍企业应用的先进节能技术、装备和产品，采取的优化运行、优化原料燃料结构、开展余热余压回收利用等方面的节能措施。</w:t>
      </w:r>
    </w:p>
    <w:p w:rsidR="00F57A79" w:rsidRDefault="00293CB2">
      <w:pPr>
        <w:ind w:firstLineChars="200" w:firstLine="64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（三）重大节能工程经验。介绍企业实施的重大节能技术改造工程及取得的效果。</w:t>
      </w:r>
    </w:p>
    <w:p w:rsidR="00F57A79" w:rsidRDefault="00293CB2">
      <w:pPr>
        <w:ind w:firstLineChars="200" w:firstLine="640"/>
        <w:rPr>
          <w:rFonts w:ascii="Times New Roman" w:eastAsia="黑体" w:hAnsi="Times New Roman"/>
          <w:b w:val="0"/>
          <w:color w:val="000000"/>
          <w:sz w:val="32"/>
          <w:szCs w:val="22"/>
        </w:rPr>
      </w:pPr>
      <w:r>
        <w:rPr>
          <w:rFonts w:ascii="Times New Roman" w:eastAsia="黑体" w:hAnsi="Times New Roman" w:hint="eastAsia"/>
          <w:b w:val="0"/>
          <w:color w:val="000000"/>
          <w:sz w:val="32"/>
          <w:szCs w:val="22"/>
        </w:rPr>
        <w:t>五、证明材料</w:t>
      </w:r>
    </w:p>
    <w:p w:rsidR="00F57A79" w:rsidRDefault="00293CB2">
      <w:pPr>
        <w:ind w:firstLineChars="200" w:firstLine="640"/>
        <w:rPr>
          <w:rFonts w:ascii="Times New Roman" w:eastAsia="仿宋_GB2312" w:hAnsi="Times New Roman"/>
          <w:b w:val="0"/>
          <w:color w:val="000000"/>
          <w:sz w:val="32"/>
          <w:szCs w:val="22"/>
        </w:rPr>
      </w:pPr>
      <w:r>
        <w:rPr>
          <w:rFonts w:ascii="Times New Roman" w:eastAsia="仿宋_GB2312" w:hAnsi="Times New Roman" w:hint="eastAsia"/>
          <w:b w:val="0"/>
          <w:color w:val="000000"/>
          <w:sz w:val="32"/>
          <w:szCs w:val="22"/>
        </w:rPr>
        <w:t>此部分包括但不限于以下材料：</w:t>
      </w:r>
    </w:p>
    <w:p w:rsidR="00F57A79" w:rsidRDefault="00293CB2">
      <w:pPr>
        <w:numPr>
          <w:ilvl w:val="0"/>
          <w:numId w:val="1"/>
        </w:numPr>
        <w:ind w:firstLineChars="200" w:firstLine="640"/>
        <w:rPr>
          <w:rFonts w:ascii="Times New Roman" w:eastAsia="仿宋_GB2312" w:hAnsi="Times New Roman"/>
          <w:b w:val="0"/>
          <w:sz w:val="32"/>
          <w:szCs w:val="22"/>
        </w:rPr>
      </w:pPr>
      <w:r>
        <w:rPr>
          <w:rFonts w:ascii="Times New Roman" w:eastAsia="仿宋_GB2312" w:hAnsi="Times New Roman" w:hint="eastAsia"/>
          <w:b w:val="0"/>
          <w:sz w:val="32"/>
          <w:szCs w:val="22"/>
        </w:rPr>
        <w:lastRenderedPageBreak/>
        <w:t>企业营业执照复印件；</w:t>
      </w:r>
    </w:p>
    <w:p w:rsidR="00F57A79" w:rsidRDefault="00293CB2">
      <w:pPr>
        <w:numPr>
          <w:ilvl w:val="0"/>
          <w:numId w:val="1"/>
        </w:numPr>
        <w:ind w:firstLineChars="200" w:firstLine="640"/>
        <w:rPr>
          <w:rFonts w:ascii="Times New Roman" w:eastAsia="仿宋_GB2312" w:hAnsi="Times New Roman"/>
          <w:b w:val="0"/>
          <w:sz w:val="32"/>
          <w:szCs w:val="22"/>
        </w:rPr>
      </w:pPr>
      <w:r>
        <w:rPr>
          <w:rFonts w:ascii="Times New Roman" w:eastAsia="仿宋_GB2312" w:hAnsi="Times New Roman" w:hint="eastAsia"/>
          <w:b w:val="0"/>
          <w:sz w:val="32"/>
          <w:szCs w:val="22"/>
        </w:rPr>
        <w:t>企业</w:t>
      </w:r>
      <w:r w:rsidR="00300BFE">
        <w:rPr>
          <w:rFonts w:ascii="Times New Roman" w:eastAsia="仿宋_GB2312" w:hAnsi="Times New Roman" w:hint="eastAsia"/>
          <w:b w:val="0"/>
          <w:sz w:val="32"/>
          <w:szCs w:val="22"/>
        </w:rPr>
        <w:t>建立了能源管理体系或具备能源管理体系相关要素（提供认证证书或</w:t>
      </w:r>
      <w:r>
        <w:rPr>
          <w:rFonts w:ascii="Times New Roman" w:eastAsia="仿宋_GB2312" w:hAnsi="Times New Roman" w:hint="eastAsia"/>
          <w:b w:val="0"/>
          <w:sz w:val="32"/>
          <w:szCs w:val="22"/>
        </w:rPr>
        <w:t>具备能源管理体系相关要素的证明材料，主要包括：能源管理制度、能源管理机构、节能目标、能效指标，能源统计、节能管理，节能技术措施、节能绩效考核等）。</w:t>
      </w:r>
    </w:p>
    <w:p w:rsidR="00F57A79" w:rsidRDefault="00293CB2">
      <w:pPr>
        <w:ind w:firstLineChars="200" w:firstLine="640"/>
        <w:rPr>
          <w:rFonts w:ascii="Times New Roman" w:eastAsia="仿宋_GB2312" w:hAnsi="Times New Roman"/>
          <w:b w:val="0"/>
          <w:sz w:val="32"/>
          <w:szCs w:val="22"/>
        </w:rPr>
      </w:pPr>
      <w:r>
        <w:rPr>
          <w:rFonts w:ascii="Times New Roman" w:eastAsia="仿宋_GB2312" w:hAnsi="Times New Roman" w:hint="eastAsia"/>
          <w:b w:val="0"/>
          <w:sz w:val="32"/>
          <w:szCs w:val="22"/>
        </w:rPr>
        <w:t>3.</w:t>
      </w:r>
      <w:r>
        <w:rPr>
          <w:rFonts w:ascii="Times New Roman" w:eastAsia="仿宋_GB2312" w:hAnsi="Times New Roman" w:hint="eastAsia"/>
          <w:b w:val="0"/>
          <w:sz w:val="32"/>
          <w:szCs w:val="22"/>
        </w:rPr>
        <w:t>企业上一年度能源消费情况相关证明材料（能源消费总量、申报产品能源消费占比及分摊，全厂能量平衡图表、其他材料如开展或接受的节能监察、能源审计、节能监测、能效测试等相关材料）；</w:t>
      </w:r>
    </w:p>
    <w:p w:rsidR="00F57A79" w:rsidRDefault="00293CB2" w:rsidP="00372424">
      <w:pPr>
        <w:ind w:left="640"/>
        <w:rPr>
          <w:rFonts w:ascii="Times New Roman" w:eastAsia="仿宋" w:hAnsi="Times New Roman"/>
          <w:b w:val="0"/>
          <w:color w:val="000000"/>
          <w:sz w:val="32"/>
          <w:szCs w:val="32"/>
        </w:rPr>
      </w:pPr>
      <w:r>
        <w:rPr>
          <w:rFonts w:ascii="Times New Roman" w:eastAsia="仿宋_GB2312" w:hAnsi="Times New Roman" w:hint="eastAsia"/>
          <w:b w:val="0"/>
          <w:sz w:val="32"/>
          <w:szCs w:val="24"/>
        </w:rPr>
        <w:br w:type="page"/>
      </w:r>
      <w:r w:rsidR="00372424">
        <w:rPr>
          <w:rFonts w:ascii="Times New Roman" w:eastAsia="仿宋_GB2312" w:hAnsi="Times New Roman" w:hint="eastAsia"/>
          <w:b w:val="0"/>
          <w:sz w:val="32"/>
          <w:szCs w:val="24"/>
        </w:rPr>
        <w:lastRenderedPageBreak/>
        <w:t>4.</w:t>
      </w:r>
      <w:r>
        <w:rPr>
          <w:rFonts w:ascii="Times New Roman" w:eastAsia="仿宋_GB2312" w:hAnsi="Times New Roman" w:hint="eastAsia"/>
          <w:b w:val="0"/>
          <w:sz w:val="32"/>
          <w:szCs w:val="32"/>
        </w:rPr>
        <w:t>附表</w:t>
      </w:r>
    </w:p>
    <w:p w:rsidR="00F57A79" w:rsidRDefault="00293CB2">
      <w:pPr>
        <w:tabs>
          <w:tab w:val="left" w:pos="4962"/>
        </w:tabs>
        <w:jc w:val="center"/>
        <w:rPr>
          <w:rFonts w:ascii="Times New Roman" w:eastAsia="仿宋_GB2312" w:hAnsi="Times New Roman"/>
          <w:sz w:val="36"/>
          <w:szCs w:val="22"/>
        </w:rPr>
      </w:pPr>
      <w:r>
        <w:rPr>
          <w:rFonts w:ascii="Times New Roman" w:eastAsia="仿宋_GB2312" w:hAnsi="Times New Roman" w:hint="eastAsia"/>
          <w:sz w:val="36"/>
          <w:szCs w:val="22"/>
        </w:rPr>
        <w:t>能源使用情况详表</w:t>
      </w:r>
    </w:p>
    <w:p w:rsidR="00F57A79" w:rsidRDefault="00293CB2">
      <w:pPr>
        <w:jc w:val="center"/>
        <w:rPr>
          <w:rFonts w:ascii="Times New Roman" w:eastAsia="仿宋" w:hAnsi="Times New Roman"/>
          <w:b w:val="0"/>
          <w:sz w:val="28"/>
          <w:szCs w:val="28"/>
        </w:rPr>
      </w:pPr>
      <w:r>
        <w:rPr>
          <w:rFonts w:ascii="Times New Roman" w:eastAsia="仿宋" w:hAnsi="Times New Roman" w:hint="eastAsia"/>
          <w:b w:val="0"/>
          <w:sz w:val="28"/>
          <w:szCs w:val="28"/>
        </w:rPr>
        <w:t>表</w:t>
      </w:r>
      <w:r>
        <w:rPr>
          <w:rFonts w:ascii="Times New Roman" w:eastAsia="仿宋" w:hAnsi="Times New Roman" w:hint="eastAsia"/>
          <w:b w:val="0"/>
          <w:sz w:val="28"/>
          <w:szCs w:val="28"/>
        </w:rPr>
        <w:t>1</w:t>
      </w:r>
      <w:r>
        <w:rPr>
          <w:rFonts w:ascii="Times New Roman" w:eastAsia="仿宋" w:hAnsi="Times New Roman" w:hint="eastAsia"/>
          <w:b w:val="0"/>
          <w:sz w:val="28"/>
          <w:szCs w:val="28"/>
        </w:rPr>
        <w:t>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016"/>
        <w:gridCol w:w="1271"/>
        <w:gridCol w:w="1647"/>
        <w:gridCol w:w="1409"/>
      </w:tblGrid>
      <w:tr w:rsidR="00F57A79">
        <w:trPr>
          <w:trHeight w:val="301"/>
        </w:trPr>
        <w:tc>
          <w:tcPr>
            <w:tcW w:w="733" w:type="dxa"/>
            <w:vAlign w:val="center"/>
          </w:tcPr>
          <w:p w:rsidR="00F57A79" w:rsidRDefault="00293CB2">
            <w:pPr>
              <w:rPr>
                <w:rFonts w:ascii="Times New Roman" w:eastAsia="仿宋" w:hAnsi="Times New Roman"/>
                <w:b w:val="0"/>
                <w:sz w:val="21"/>
                <w:szCs w:val="21"/>
              </w:rPr>
            </w:pPr>
            <w:r>
              <w:rPr>
                <w:rFonts w:ascii="Times New Roman" w:eastAsia="仿宋" w:hAnsi="Times New Roman" w:hint="eastAsia"/>
                <w:b w:val="0"/>
                <w:sz w:val="21"/>
                <w:szCs w:val="21"/>
              </w:rPr>
              <w:t>序号</w:t>
            </w:r>
          </w:p>
        </w:tc>
        <w:tc>
          <w:tcPr>
            <w:tcW w:w="1775"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装置名称</w:t>
            </w:r>
          </w:p>
        </w:tc>
        <w:tc>
          <w:tcPr>
            <w:tcW w:w="763"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规模</w:t>
            </w:r>
          </w:p>
        </w:tc>
        <w:tc>
          <w:tcPr>
            <w:tcW w:w="1016"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年设计产能（万吨）</w:t>
            </w:r>
          </w:p>
        </w:tc>
        <w:tc>
          <w:tcPr>
            <w:tcW w:w="1271"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上一年度产量（万吨）</w:t>
            </w:r>
          </w:p>
        </w:tc>
        <w:tc>
          <w:tcPr>
            <w:tcW w:w="1647" w:type="dxa"/>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吨产品综合能耗（</w:t>
            </w:r>
            <w:proofErr w:type="gramStart"/>
            <w:r>
              <w:rPr>
                <w:rFonts w:ascii="Times New Roman" w:eastAsia="仿宋" w:hAnsi="Times New Roman" w:hint="eastAsia"/>
                <w:b w:val="0"/>
                <w:sz w:val="21"/>
                <w:szCs w:val="21"/>
              </w:rPr>
              <w:t>千克标准</w:t>
            </w:r>
            <w:proofErr w:type="gramEnd"/>
            <w:r>
              <w:rPr>
                <w:rFonts w:ascii="Times New Roman" w:eastAsia="仿宋" w:hAnsi="Times New Roman" w:hint="eastAsia"/>
                <w:b w:val="0"/>
                <w:sz w:val="21"/>
                <w:szCs w:val="21"/>
              </w:rPr>
              <w:t>油）</w:t>
            </w:r>
          </w:p>
        </w:tc>
        <w:tc>
          <w:tcPr>
            <w:tcW w:w="1409" w:type="dxa"/>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吨产品用电量（千瓦时）</w:t>
            </w:r>
          </w:p>
        </w:tc>
      </w:tr>
      <w:tr w:rsidR="00F57A79">
        <w:trPr>
          <w:trHeight w:val="301"/>
        </w:trPr>
        <w:tc>
          <w:tcPr>
            <w:tcW w:w="733"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1</w:t>
            </w:r>
          </w:p>
        </w:tc>
        <w:tc>
          <w:tcPr>
            <w:tcW w:w="1775" w:type="dxa"/>
            <w:vAlign w:val="center"/>
          </w:tcPr>
          <w:p w:rsidR="00F57A79" w:rsidRDefault="00F57A79">
            <w:pPr>
              <w:jc w:val="center"/>
              <w:rPr>
                <w:rFonts w:ascii="Times New Roman" w:eastAsia="仿宋" w:hAnsi="Times New Roman"/>
                <w:b w:val="0"/>
                <w:sz w:val="21"/>
                <w:szCs w:val="21"/>
              </w:rPr>
            </w:pPr>
          </w:p>
        </w:tc>
        <w:tc>
          <w:tcPr>
            <w:tcW w:w="763" w:type="dxa"/>
            <w:vAlign w:val="center"/>
          </w:tcPr>
          <w:p w:rsidR="00F57A79" w:rsidRDefault="00F57A79">
            <w:pPr>
              <w:jc w:val="center"/>
              <w:rPr>
                <w:rFonts w:ascii="Times New Roman" w:eastAsia="仿宋" w:hAnsi="Times New Roman"/>
                <w:b w:val="0"/>
                <w:sz w:val="21"/>
                <w:szCs w:val="21"/>
              </w:rPr>
            </w:pPr>
          </w:p>
        </w:tc>
        <w:tc>
          <w:tcPr>
            <w:tcW w:w="1016" w:type="dxa"/>
            <w:vAlign w:val="center"/>
          </w:tcPr>
          <w:p w:rsidR="00F57A79" w:rsidRDefault="00F57A79">
            <w:pPr>
              <w:jc w:val="center"/>
              <w:rPr>
                <w:rFonts w:ascii="Times New Roman" w:eastAsia="仿宋" w:hAnsi="Times New Roman"/>
                <w:b w:val="0"/>
                <w:sz w:val="21"/>
                <w:szCs w:val="21"/>
              </w:rPr>
            </w:pPr>
          </w:p>
        </w:tc>
        <w:tc>
          <w:tcPr>
            <w:tcW w:w="1271" w:type="dxa"/>
            <w:vAlign w:val="center"/>
          </w:tcPr>
          <w:p w:rsidR="00F57A79" w:rsidRDefault="00F57A79">
            <w:pPr>
              <w:jc w:val="center"/>
              <w:rPr>
                <w:rFonts w:ascii="Times New Roman" w:eastAsia="仿宋" w:hAnsi="Times New Roman"/>
                <w:b w:val="0"/>
                <w:sz w:val="21"/>
                <w:szCs w:val="21"/>
              </w:rPr>
            </w:pPr>
          </w:p>
        </w:tc>
        <w:tc>
          <w:tcPr>
            <w:tcW w:w="1647" w:type="dxa"/>
          </w:tcPr>
          <w:p w:rsidR="00F57A79" w:rsidRDefault="00F57A79">
            <w:pPr>
              <w:jc w:val="center"/>
              <w:rPr>
                <w:rFonts w:ascii="Times New Roman" w:eastAsia="仿宋" w:hAnsi="Times New Roman"/>
                <w:b w:val="0"/>
                <w:sz w:val="21"/>
                <w:szCs w:val="21"/>
              </w:rPr>
            </w:pPr>
          </w:p>
        </w:tc>
        <w:tc>
          <w:tcPr>
            <w:tcW w:w="1409" w:type="dxa"/>
          </w:tcPr>
          <w:p w:rsidR="00F57A79" w:rsidRDefault="00F57A79">
            <w:pPr>
              <w:jc w:val="center"/>
              <w:rPr>
                <w:rFonts w:ascii="Times New Roman" w:eastAsia="仿宋" w:hAnsi="Times New Roman"/>
                <w:b w:val="0"/>
                <w:sz w:val="21"/>
                <w:szCs w:val="21"/>
              </w:rPr>
            </w:pPr>
          </w:p>
        </w:tc>
      </w:tr>
      <w:tr w:rsidR="00F57A79">
        <w:trPr>
          <w:trHeight w:val="301"/>
        </w:trPr>
        <w:tc>
          <w:tcPr>
            <w:tcW w:w="733"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2</w:t>
            </w:r>
          </w:p>
        </w:tc>
        <w:tc>
          <w:tcPr>
            <w:tcW w:w="1775" w:type="dxa"/>
            <w:vAlign w:val="center"/>
          </w:tcPr>
          <w:p w:rsidR="00F57A79" w:rsidRDefault="00F57A79">
            <w:pPr>
              <w:jc w:val="center"/>
              <w:rPr>
                <w:rFonts w:ascii="Times New Roman" w:eastAsia="仿宋" w:hAnsi="Times New Roman"/>
                <w:b w:val="0"/>
                <w:sz w:val="21"/>
                <w:szCs w:val="21"/>
              </w:rPr>
            </w:pPr>
          </w:p>
        </w:tc>
        <w:tc>
          <w:tcPr>
            <w:tcW w:w="763" w:type="dxa"/>
            <w:vAlign w:val="center"/>
          </w:tcPr>
          <w:p w:rsidR="00F57A79" w:rsidRDefault="00F57A79">
            <w:pPr>
              <w:jc w:val="center"/>
              <w:rPr>
                <w:rFonts w:ascii="Times New Roman" w:eastAsia="仿宋" w:hAnsi="Times New Roman"/>
                <w:b w:val="0"/>
                <w:sz w:val="21"/>
                <w:szCs w:val="21"/>
              </w:rPr>
            </w:pPr>
          </w:p>
        </w:tc>
        <w:tc>
          <w:tcPr>
            <w:tcW w:w="1016" w:type="dxa"/>
            <w:vAlign w:val="center"/>
          </w:tcPr>
          <w:p w:rsidR="00F57A79" w:rsidRDefault="00F57A79">
            <w:pPr>
              <w:jc w:val="center"/>
              <w:rPr>
                <w:rFonts w:ascii="Times New Roman" w:eastAsia="仿宋" w:hAnsi="Times New Roman"/>
                <w:b w:val="0"/>
                <w:sz w:val="21"/>
                <w:szCs w:val="21"/>
              </w:rPr>
            </w:pPr>
          </w:p>
        </w:tc>
        <w:tc>
          <w:tcPr>
            <w:tcW w:w="1271" w:type="dxa"/>
            <w:vAlign w:val="center"/>
          </w:tcPr>
          <w:p w:rsidR="00F57A79" w:rsidRDefault="00F57A79">
            <w:pPr>
              <w:jc w:val="center"/>
              <w:rPr>
                <w:rFonts w:ascii="Times New Roman" w:eastAsia="仿宋" w:hAnsi="Times New Roman"/>
                <w:b w:val="0"/>
                <w:sz w:val="21"/>
                <w:szCs w:val="21"/>
              </w:rPr>
            </w:pPr>
          </w:p>
        </w:tc>
        <w:tc>
          <w:tcPr>
            <w:tcW w:w="1647" w:type="dxa"/>
          </w:tcPr>
          <w:p w:rsidR="00F57A79" w:rsidRDefault="00F57A79">
            <w:pPr>
              <w:jc w:val="center"/>
              <w:rPr>
                <w:rFonts w:ascii="Times New Roman" w:eastAsia="仿宋" w:hAnsi="Times New Roman"/>
                <w:b w:val="0"/>
                <w:sz w:val="21"/>
                <w:szCs w:val="21"/>
              </w:rPr>
            </w:pPr>
          </w:p>
        </w:tc>
        <w:tc>
          <w:tcPr>
            <w:tcW w:w="1409" w:type="dxa"/>
          </w:tcPr>
          <w:p w:rsidR="00F57A79" w:rsidRDefault="00F57A79">
            <w:pPr>
              <w:jc w:val="center"/>
              <w:rPr>
                <w:rFonts w:ascii="Times New Roman" w:eastAsia="仿宋" w:hAnsi="Times New Roman"/>
                <w:b w:val="0"/>
                <w:sz w:val="21"/>
                <w:szCs w:val="21"/>
              </w:rPr>
            </w:pPr>
          </w:p>
        </w:tc>
      </w:tr>
      <w:tr w:rsidR="00F57A79">
        <w:trPr>
          <w:trHeight w:val="301"/>
        </w:trPr>
        <w:tc>
          <w:tcPr>
            <w:tcW w:w="733" w:type="dxa"/>
            <w:vAlign w:val="center"/>
          </w:tcPr>
          <w:p w:rsidR="00F57A79" w:rsidRDefault="00293CB2">
            <w:pPr>
              <w:jc w:val="center"/>
              <w:rPr>
                <w:rFonts w:ascii="Times New Roman" w:eastAsia="仿宋" w:hAnsi="Times New Roman"/>
                <w:b w:val="0"/>
                <w:sz w:val="21"/>
                <w:szCs w:val="21"/>
              </w:rPr>
            </w:pPr>
            <w:r>
              <w:rPr>
                <w:rFonts w:ascii="Times New Roman" w:eastAsia="仿宋" w:hAnsi="Times New Roman" w:hint="eastAsia"/>
                <w:b w:val="0"/>
                <w:sz w:val="21"/>
                <w:szCs w:val="21"/>
              </w:rPr>
              <w:t>…</w:t>
            </w:r>
          </w:p>
        </w:tc>
        <w:tc>
          <w:tcPr>
            <w:tcW w:w="1775" w:type="dxa"/>
            <w:vAlign w:val="center"/>
          </w:tcPr>
          <w:p w:rsidR="00F57A79" w:rsidRDefault="00F57A79">
            <w:pPr>
              <w:jc w:val="center"/>
              <w:rPr>
                <w:rFonts w:ascii="Times New Roman" w:eastAsia="仿宋" w:hAnsi="Times New Roman"/>
                <w:b w:val="0"/>
                <w:sz w:val="21"/>
                <w:szCs w:val="21"/>
              </w:rPr>
            </w:pPr>
          </w:p>
        </w:tc>
        <w:tc>
          <w:tcPr>
            <w:tcW w:w="763" w:type="dxa"/>
            <w:vAlign w:val="center"/>
          </w:tcPr>
          <w:p w:rsidR="00F57A79" w:rsidRDefault="00F57A79">
            <w:pPr>
              <w:jc w:val="center"/>
              <w:rPr>
                <w:rFonts w:ascii="Times New Roman" w:eastAsia="仿宋" w:hAnsi="Times New Roman"/>
                <w:b w:val="0"/>
                <w:sz w:val="21"/>
                <w:szCs w:val="21"/>
              </w:rPr>
            </w:pPr>
          </w:p>
        </w:tc>
        <w:tc>
          <w:tcPr>
            <w:tcW w:w="1016" w:type="dxa"/>
            <w:vAlign w:val="center"/>
          </w:tcPr>
          <w:p w:rsidR="00F57A79" w:rsidRDefault="00F57A79">
            <w:pPr>
              <w:jc w:val="center"/>
              <w:rPr>
                <w:rFonts w:ascii="Times New Roman" w:eastAsia="仿宋" w:hAnsi="Times New Roman"/>
                <w:b w:val="0"/>
                <w:sz w:val="21"/>
                <w:szCs w:val="21"/>
              </w:rPr>
            </w:pPr>
          </w:p>
        </w:tc>
        <w:tc>
          <w:tcPr>
            <w:tcW w:w="1271" w:type="dxa"/>
            <w:vAlign w:val="center"/>
          </w:tcPr>
          <w:p w:rsidR="00F57A79" w:rsidRDefault="00F57A79">
            <w:pPr>
              <w:jc w:val="center"/>
              <w:rPr>
                <w:rFonts w:ascii="Times New Roman" w:eastAsia="仿宋" w:hAnsi="Times New Roman"/>
                <w:b w:val="0"/>
                <w:sz w:val="21"/>
                <w:szCs w:val="21"/>
              </w:rPr>
            </w:pPr>
          </w:p>
        </w:tc>
        <w:tc>
          <w:tcPr>
            <w:tcW w:w="1647" w:type="dxa"/>
          </w:tcPr>
          <w:p w:rsidR="00F57A79" w:rsidRDefault="00F57A79">
            <w:pPr>
              <w:jc w:val="center"/>
              <w:rPr>
                <w:rFonts w:ascii="Times New Roman" w:eastAsia="仿宋" w:hAnsi="Times New Roman"/>
                <w:b w:val="0"/>
                <w:sz w:val="21"/>
                <w:szCs w:val="21"/>
              </w:rPr>
            </w:pPr>
          </w:p>
        </w:tc>
        <w:tc>
          <w:tcPr>
            <w:tcW w:w="1409" w:type="dxa"/>
          </w:tcPr>
          <w:p w:rsidR="00F57A79" w:rsidRDefault="00F57A79">
            <w:pPr>
              <w:jc w:val="center"/>
              <w:rPr>
                <w:rFonts w:ascii="Times New Roman" w:eastAsia="仿宋" w:hAnsi="Times New Roman"/>
                <w:b w:val="0"/>
                <w:sz w:val="21"/>
                <w:szCs w:val="21"/>
              </w:rPr>
            </w:pPr>
          </w:p>
        </w:tc>
      </w:tr>
    </w:tbl>
    <w:p w:rsidR="00F57A79" w:rsidRDefault="00F57A79">
      <w:pPr>
        <w:jc w:val="center"/>
        <w:rPr>
          <w:rFonts w:ascii="Times New Roman" w:eastAsia="仿宋" w:hAnsi="Times New Roman"/>
          <w:b w:val="0"/>
          <w:sz w:val="28"/>
          <w:szCs w:val="28"/>
        </w:rPr>
      </w:pPr>
    </w:p>
    <w:p w:rsidR="00F57A79" w:rsidRDefault="00293CB2">
      <w:pPr>
        <w:jc w:val="center"/>
        <w:rPr>
          <w:rFonts w:ascii="Times New Roman" w:eastAsia="仿宋" w:hAnsi="Times New Roman"/>
          <w:b w:val="0"/>
          <w:sz w:val="28"/>
          <w:szCs w:val="28"/>
        </w:rPr>
      </w:pPr>
      <w:r>
        <w:rPr>
          <w:rFonts w:ascii="Times New Roman" w:eastAsia="仿宋" w:hAnsi="Times New Roman" w:hint="eastAsia"/>
          <w:b w:val="0"/>
          <w:sz w:val="28"/>
          <w:szCs w:val="28"/>
        </w:rPr>
        <w:t>表</w:t>
      </w:r>
      <w:r>
        <w:rPr>
          <w:rFonts w:ascii="Times New Roman" w:eastAsia="仿宋" w:hAnsi="Times New Roman" w:hint="eastAsia"/>
          <w:b w:val="0"/>
          <w:sz w:val="28"/>
          <w:szCs w:val="28"/>
        </w:rPr>
        <w:t>2</w:t>
      </w:r>
      <w:r>
        <w:rPr>
          <w:rFonts w:ascii="Times New Roman" w:eastAsia="仿宋" w:hAnsi="Times New Roman" w:hint="eastAsia"/>
          <w:b w:val="0"/>
          <w:sz w:val="28"/>
          <w:szCs w:val="28"/>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F57A79">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节能效果</w:t>
            </w:r>
          </w:p>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（吨标准煤</w:t>
            </w:r>
            <w:r>
              <w:rPr>
                <w:rFonts w:ascii="Times New Roman" w:eastAsia="仿宋" w:hAnsi="Times New Roman" w:hint="eastAsia"/>
                <w:b w:val="0"/>
                <w:sz w:val="21"/>
                <w:szCs w:val="28"/>
              </w:rPr>
              <w:t>/</w:t>
            </w:r>
            <w:r>
              <w:rPr>
                <w:rFonts w:ascii="Times New Roman" w:eastAsia="仿宋" w:hAnsi="Times New Roman" w:hint="eastAsia"/>
                <w:b w:val="0"/>
                <w:sz w:val="21"/>
                <w:szCs w:val="28"/>
              </w:rPr>
              <w:t>年）</w:t>
            </w:r>
          </w:p>
        </w:tc>
      </w:tr>
      <w:tr w:rsidR="00F57A79">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center"/>
              <w:rPr>
                <w:rFonts w:ascii="Times New Roman" w:eastAsia="仿宋" w:hAnsi="Times New Roman"/>
                <w:b w:val="0"/>
                <w:sz w:val="21"/>
                <w:szCs w:val="28"/>
              </w:rPr>
            </w:pPr>
            <w:r>
              <w:rPr>
                <w:rFonts w:ascii="Times New Roman" w:eastAsia="仿宋" w:hAnsi="Times New Roman" w:hint="eastAsia"/>
                <w:b w:val="0"/>
                <w:sz w:val="21"/>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r>
      <w:tr w:rsidR="00F57A79">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center"/>
              <w:rPr>
                <w:rFonts w:ascii="Times New Roman" w:eastAsia="仿宋" w:hAnsi="Times New Roman"/>
                <w:b w:val="0"/>
                <w:sz w:val="21"/>
                <w:szCs w:val="28"/>
              </w:rPr>
            </w:pPr>
            <w:r>
              <w:rPr>
                <w:rFonts w:ascii="Times New Roman" w:eastAsia="仿宋" w:hAnsi="Times New Roman" w:hint="eastAsia"/>
                <w:b w:val="0"/>
                <w:sz w:val="21"/>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r>
      <w:tr w:rsidR="00F57A79">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F57A79" w:rsidRDefault="00F57A79">
            <w:pPr>
              <w:widowControl/>
              <w:jc w:val="left"/>
              <w:rPr>
                <w:rFonts w:ascii="Times New Roman" w:eastAsia="仿宋" w:hAnsi="Times New Roman"/>
                <w:b w:val="0"/>
                <w:sz w:val="21"/>
                <w:szCs w:val="28"/>
              </w:rPr>
            </w:pPr>
          </w:p>
        </w:tc>
      </w:tr>
    </w:tbl>
    <w:p w:rsidR="00F57A79" w:rsidRDefault="00F57A79">
      <w:pPr>
        <w:jc w:val="center"/>
        <w:rPr>
          <w:rFonts w:ascii="Times New Roman" w:eastAsia="仿宋" w:hAnsi="Times New Roman"/>
          <w:b w:val="0"/>
          <w:sz w:val="28"/>
          <w:szCs w:val="28"/>
        </w:rPr>
      </w:pPr>
    </w:p>
    <w:p w:rsidR="00F57A79" w:rsidRDefault="00293CB2">
      <w:pPr>
        <w:jc w:val="center"/>
        <w:rPr>
          <w:rFonts w:ascii="Times New Roman" w:eastAsia="仿宋" w:hAnsi="Times New Roman"/>
          <w:sz w:val="21"/>
          <w:szCs w:val="28"/>
        </w:rPr>
      </w:pPr>
      <w:r>
        <w:rPr>
          <w:rFonts w:ascii="Times New Roman" w:eastAsia="仿宋" w:hAnsi="Times New Roman" w:hint="eastAsia"/>
          <w:b w:val="0"/>
          <w:sz w:val="28"/>
          <w:szCs w:val="28"/>
        </w:rPr>
        <w:t>表</w:t>
      </w:r>
      <w:r>
        <w:rPr>
          <w:rFonts w:ascii="Times New Roman" w:eastAsia="仿宋" w:hAnsi="Times New Roman" w:hint="eastAsia"/>
          <w:b w:val="0"/>
          <w:sz w:val="28"/>
          <w:szCs w:val="28"/>
        </w:rPr>
        <w:t xml:space="preserve">3 </w:t>
      </w:r>
      <w:r>
        <w:rPr>
          <w:rFonts w:ascii="Times New Roman" w:eastAsia="仿宋" w:hAnsi="Times New Roman" w:hint="eastAsia"/>
          <w:b w:val="0"/>
          <w:sz w:val="28"/>
          <w:szCs w:val="28"/>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999"/>
        <w:gridCol w:w="709"/>
        <w:gridCol w:w="1134"/>
        <w:gridCol w:w="946"/>
        <w:gridCol w:w="947"/>
      </w:tblGrid>
      <w:tr w:rsidR="00F57A79" w:rsidTr="00C32925">
        <w:tc>
          <w:tcPr>
            <w:tcW w:w="946"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序号</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设备名称</w:t>
            </w:r>
          </w:p>
        </w:tc>
        <w:tc>
          <w:tcPr>
            <w:tcW w:w="7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规格型号</w:t>
            </w:r>
          </w:p>
        </w:tc>
        <w:tc>
          <w:tcPr>
            <w:tcW w:w="9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配套电机型号</w:t>
            </w:r>
          </w:p>
        </w:tc>
        <w:tc>
          <w:tcPr>
            <w:tcW w:w="999"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配套电机功率（千瓦）</w:t>
            </w:r>
          </w:p>
        </w:tc>
        <w:tc>
          <w:tcPr>
            <w:tcW w:w="709"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数量</w:t>
            </w:r>
          </w:p>
        </w:tc>
        <w:tc>
          <w:tcPr>
            <w:tcW w:w="1134"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年运行时间（小时）</w:t>
            </w:r>
          </w:p>
        </w:tc>
        <w:tc>
          <w:tcPr>
            <w:tcW w:w="946"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所在工序</w:t>
            </w:r>
          </w:p>
        </w:tc>
        <w:tc>
          <w:tcPr>
            <w:tcW w:w="9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备注</w:t>
            </w: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1</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风机</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F57A79">
            <w:pPr>
              <w:widowControl/>
              <w:jc w:val="center"/>
              <w:rPr>
                <w:rFonts w:ascii="Times New Roman" w:eastAsia="仿宋" w:hAnsi="Times New Roman"/>
                <w:b w:val="0"/>
                <w:sz w:val="21"/>
                <w:szCs w:val="21"/>
              </w:rPr>
            </w:pP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2</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泵</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F57A79">
            <w:pPr>
              <w:widowControl/>
              <w:jc w:val="center"/>
              <w:rPr>
                <w:rFonts w:ascii="Times New Roman" w:eastAsia="仿宋" w:hAnsi="Times New Roman"/>
                <w:b w:val="0"/>
                <w:sz w:val="21"/>
                <w:szCs w:val="21"/>
              </w:rPr>
            </w:pP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3</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冷凝器</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F57A79">
            <w:pPr>
              <w:widowControl/>
              <w:jc w:val="center"/>
              <w:rPr>
                <w:rFonts w:ascii="Times New Roman" w:eastAsia="仿宋" w:hAnsi="Times New Roman"/>
                <w:b w:val="0"/>
                <w:sz w:val="21"/>
                <w:szCs w:val="21"/>
              </w:rPr>
            </w:pP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4</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压缩机</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r w:rsidR="00F57A79" w:rsidTr="00C32925">
        <w:tc>
          <w:tcPr>
            <w:tcW w:w="946" w:type="dxa"/>
          </w:tcPr>
          <w:p w:rsidR="00F57A79" w:rsidRDefault="00293CB2">
            <w:pPr>
              <w:widowControl/>
              <w:jc w:val="center"/>
              <w:rPr>
                <w:rFonts w:ascii="Times New Roman" w:eastAsia="仿宋" w:hAnsi="Times New Roman"/>
                <w:b w:val="0"/>
                <w:sz w:val="21"/>
                <w:szCs w:val="21"/>
              </w:rPr>
            </w:pPr>
            <w:r>
              <w:rPr>
                <w:rFonts w:ascii="Times New Roman" w:eastAsia="仿宋" w:hAnsi="Times New Roman" w:hint="eastAsia"/>
                <w:b w:val="0"/>
                <w:sz w:val="21"/>
                <w:szCs w:val="21"/>
              </w:rPr>
              <w:t>…</w:t>
            </w:r>
          </w:p>
        </w:tc>
        <w:tc>
          <w:tcPr>
            <w:tcW w:w="1147" w:type="dxa"/>
          </w:tcPr>
          <w:p w:rsidR="00F57A79" w:rsidRDefault="00293CB2">
            <w:pPr>
              <w:widowControl/>
              <w:jc w:val="left"/>
              <w:rPr>
                <w:rFonts w:ascii="Times New Roman" w:eastAsia="仿宋" w:hAnsi="Times New Roman"/>
                <w:b w:val="0"/>
                <w:sz w:val="21"/>
                <w:szCs w:val="21"/>
              </w:rPr>
            </w:pPr>
            <w:r>
              <w:rPr>
                <w:rFonts w:ascii="Times New Roman" w:eastAsia="仿宋" w:hAnsi="Times New Roman" w:hint="eastAsia"/>
                <w:b w:val="0"/>
                <w:sz w:val="21"/>
                <w:szCs w:val="21"/>
              </w:rPr>
              <w:t>……</w:t>
            </w:r>
          </w:p>
        </w:tc>
        <w:tc>
          <w:tcPr>
            <w:tcW w:w="747"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c>
          <w:tcPr>
            <w:tcW w:w="999" w:type="dxa"/>
          </w:tcPr>
          <w:p w:rsidR="00F57A79" w:rsidRDefault="00F57A79">
            <w:pPr>
              <w:widowControl/>
              <w:jc w:val="left"/>
              <w:rPr>
                <w:rFonts w:ascii="Times New Roman" w:eastAsia="仿宋" w:hAnsi="Times New Roman"/>
                <w:b w:val="0"/>
                <w:sz w:val="21"/>
                <w:szCs w:val="21"/>
              </w:rPr>
            </w:pPr>
          </w:p>
        </w:tc>
        <w:tc>
          <w:tcPr>
            <w:tcW w:w="709" w:type="dxa"/>
          </w:tcPr>
          <w:p w:rsidR="00F57A79" w:rsidRDefault="00F57A79">
            <w:pPr>
              <w:widowControl/>
              <w:jc w:val="left"/>
              <w:rPr>
                <w:rFonts w:ascii="Times New Roman" w:eastAsia="仿宋" w:hAnsi="Times New Roman"/>
                <w:b w:val="0"/>
                <w:sz w:val="21"/>
                <w:szCs w:val="21"/>
              </w:rPr>
            </w:pPr>
          </w:p>
        </w:tc>
        <w:tc>
          <w:tcPr>
            <w:tcW w:w="1134" w:type="dxa"/>
          </w:tcPr>
          <w:p w:rsidR="00F57A79" w:rsidRDefault="00F57A79">
            <w:pPr>
              <w:widowControl/>
              <w:jc w:val="left"/>
              <w:rPr>
                <w:rFonts w:ascii="Times New Roman" w:eastAsia="仿宋" w:hAnsi="Times New Roman"/>
                <w:b w:val="0"/>
                <w:sz w:val="21"/>
                <w:szCs w:val="21"/>
              </w:rPr>
            </w:pPr>
          </w:p>
        </w:tc>
        <w:tc>
          <w:tcPr>
            <w:tcW w:w="946" w:type="dxa"/>
          </w:tcPr>
          <w:p w:rsidR="00F57A79" w:rsidRDefault="00F57A79">
            <w:pPr>
              <w:widowControl/>
              <w:jc w:val="left"/>
              <w:rPr>
                <w:rFonts w:ascii="Times New Roman" w:eastAsia="仿宋" w:hAnsi="Times New Roman"/>
                <w:b w:val="0"/>
                <w:sz w:val="21"/>
                <w:szCs w:val="21"/>
              </w:rPr>
            </w:pPr>
          </w:p>
        </w:tc>
        <w:tc>
          <w:tcPr>
            <w:tcW w:w="947" w:type="dxa"/>
          </w:tcPr>
          <w:p w:rsidR="00F57A79" w:rsidRDefault="00F57A79">
            <w:pPr>
              <w:widowControl/>
              <w:jc w:val="left"/>
              <w:rPr>
                <w:rFonts w:ascii="Times New Roman" w:eastAsia="仿宋" w:hAnsi="Times New Roman"/>
                <w:b w:val="0"/>
                <w:sz w:val="21"/>
                <w:szCs w:val="21"/>
              </w:rPr>
            </w:pPr>
          </w:p>
        </w:tc>
      </w:tr>
    </w:tbl>
    <w:p w:rsidR="00F57A79" w:rsidRDefault="00F57A79">
      <w:pPr>
        <w:rPr>
          <w:rFonts w:ascii="Times New Roman" w:eastAsia="仿宋" w:hAnsi="Times New Roman"/>
          <w:sz w:val="24"/>
          <w:szCs w:val="24"/>
          <w:u w:val="single"/>
        </w:rPr>
        <w:sectPr w:rsidR="00F57A79">
          <w:footerReference w:type="default" r:id="rId9"/>
          <w:pgSz w:w="11906" w:h="16838"/>
          <w:pgMar w:top="1440" w:right="1800" w:bottom="1440" w:left="1800" w:header="851" w:footer="992" w:gutter="0"/>
          <w:cols w:space="425"/>
          <w:docGrid w:type="lines" w:linePitch="312"/>
        </w:sectPr>
      </w:pPr>
    </w:p>
    <w:p w:rsidR="00F57A79" w:rsidRDefault="00293CB2">
      <w:pPr>
        <w:spacing w:line="240" w:lineRule="atLeast"/>
        <w:jc w:val="center"/>
        <w:rPr>
          <w:rFonts w:ascii="Times New Roman" w:eastAsia="仿宋" w:hAnsi="Times New Roman"/>
          <w:b w:val="0"/>
          <w:sz w:val="28"/>
          <w:szCs w:val="28"/>
        </w:rPr>
      </w:pPr>
      <w:r>
        <w:rPr>
          <w:rFonts w:ascii="Times New Roman" w:eastAsia="仿宋" w:hAnsi="Times New Roman" w:hint="eastAsia"/>
          <w:b w:val="0"/>
          <w:sz w:val="28"/>
          <w:szCs w:val="28"/>
        </w:rPr>
        <w:lastRenderedPageBreak/>
        <w:t>表</w:t>
      </w:r>
      <w:r>
        <w:rPr>
          <w:rFonts w:ascii="Times New Roman" w:eastAsia="仿宋" w:hAnsi="Times New Roman" w:hint="eastAsia"/>
          <w:b w:val="0"/>
          <w:sz w:val="28"/>
          <w:szCs w:val="28"/>
        </w:rPr>
        <w:t>4</w:t>
      </w:r>
      <w:r>
        <w:rPr>
          <w:rFonts w:ascii="Times New Roman" w:eastAsia="仿宋" w:hAnsi="Times New Roman" w:hint="eastAsia"/>
          <w:b w:val="0"/>
          <w:sz w:val="28"/>
          <w:szCs w:val="28"/>
        </w:rPr>
        <w:t>企业能源消耗统计表（供参考）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4388"/>
        <w:gridCol w:w="1335"/>
        <w:gridCol w:w="1314"/>
        <w:gridCol w:w="2099"/>
        <w:gridCol w:w="2595"/>
      </w:tblGrid>
      <w:tr w:rsidR="00F57A79">
        <w:trPr>
          <w:trHeight w:val="215"/>
        </w:trPr>
        <w:tc>
          <w:tcPr>
            <w:tcW w:w="2346" w:type="dxa"/>
            <w:vMerge w:val="restart"/>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序号</w:t>
            </w:r>
          </w:p>
        </w:tc>
        <w:tc>
          <w:tcPr>
            <w:tcW w:w="4388" w:type="dxa"/>
            <w:vMerge w:val="restart"/>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项目</w:t>
            </w:r>
          </w:p>
        </w:tc>
        <w:tc>
          <w:tcPr>
            <w:tcW w:w="2649" w:type="dxa"/>
            <w:gridSpan w:val="2"/>
          </w:tcPr>
          <w:p w:rsidR="00F57A79" w:rsidRDefault="00293CB2">
            <w:pPr>
              <w:widowControl/>
              <w:jc w:val="center"/>
              <w:rPr>
                <w:rFonts w:ascii="Times New Roman" w:eastAsia="仿宋" w:hAnsi="Times New Roman"/>
                <w:b w:val="0"/>
                <w:sz w:val="21"/>
                <w:szCs w:val="28"/>
              </w:rPr>
            </w:pPr>
            <w:r>
              <w:rPr>
                <w:rFonts w:ascii="Times New Roman" w:eastAsia="仿宋" w:hAnsi="Times New Roman" w:hint="eastAsia"/>
                <w:b w:val="0"/>
                <w:sz w:val="21"/>
                <w:szCs w:val="28"/>
              </w:rPr>
              <w:t>实物量</w:t>
            </w:r>
          </w:p>
        </w:tc>
        <w:tc>
          <w:tcPr>
            <w:tcW w:w="2099" w:type="dxa"/>
            <w:vMerge w:val="restart"/>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折标煤（吨标煤）</w:t>
            </w:r>
          </w:p>
        </w:tc>
        <w:tc>
          <w:tcPr>
            <w:tcW w:w="2595" w:type="dxa"/>
            <w:vMerge w:val="restart"/>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备注</w:t>
            </w:r>
          </w:p>
        </w:tc>
      </w:tr>
      <w:tr w:rsidR="00F57A79">
        <w:trPr>
          <w:trHeight w:val="107"/>
        </w:trPr>
        <w:tc>
          <w:tcPr>
            <w:tcW w:w="2346" w:type="dxa"/>
            <w:vMerge/>
          </w:tcPr>
          <w:p w:rsidR="00F57A79" w:rsidRDefault="00F57A79">
            <w:pPr>
              <w:widowControl/>
              <w:jc w:val="left"/>
              <w:rPr>
                <w:rFonts w:ascii="Times New Roman" w:eastAsia="仿宋" w:hAnsi="Times New Roman"/>
                <w:b w:val="0"/>
                <w:sz w:val="21"/>
                <w:szCs w:val="28"/>
              </w:rPr>
            </w:pPr>
          </w:p>
        </w:tc>
        <w:tc>
          <w:tcPr>
            <w:tcW w:w="4388" w:type="dxa"/>
            <w:vMerge/>
          </w:tcPr>
          <w:p w:rsidR="00F57A79" w:rsidRDefault="00F57A79">
            <w:pPr>
              <w:widowControl/>
              <w:jc w:val="left"/>
              <w:rPr>
                <w:rFonts w:ascii="Times New Roman" w:eastAsia="仿宋" w:hAnsi="Times New Roman"/>
                <w:b w:val="0"/>
                <w:sz w:val="21"/>
                <w:szCs w:val="28"/>
              </w:rPr>
            </w:pP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单位</w:t>
            </w:r>
          </w:p>
        </w:tc>
        <w:tc>
          <w:tcPr>
            <w:tcW w:w="1314"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数值</w:t>
            </w:r>
          </w:p>
        </w:tc>
        <w:tc>
          <w:tcPr>
            <w:tcW w:w="2099" w:type="dxa"/>
            <w:vMerge/>
          </w:tcPr>
          <w:p w:rsidR="00F57A79" w:rsidRDefault="00F57A79">
            <w:pPr>
              <w:widowControl/>
              <w:jc w:val="left"/>
              <w:rPr>
                <w:rFonts w:ascii="Times New Roman" w:eastAsia="仿宋" w:hAnsi="Times New Roman"/>
                <w:b w:val="0"/>
                <w:sz w:val="21"/>
                <w:szCs w:val="28"/>
              </w:rPr>
            </w:pPr>
          </w:p>
        </w:tc>
        <w:tc>
          <w:tcPr>
            <w:tcW w:w="2595" w:type="dxa"/>
            <w:vMerge/>
          </w:tcPr>
          <w:p w:rsidR="00F57A79" w:rsidRDefault="00F57A79">
            <w:pPr>
              <w:widowControl/>
              <w:jc w:val="left"/>
              <w:rPr>
                <w:rFonts w:ascii="Times New Roman" w:eastAsia="仿宋" w:hAnsi="Times New Roman"/>
                <w:b w:val="0"/>
                <w:sz w:val="21"/>
                <w:szCs w:val="28"/>
              </w:rPr>
            </w:pPr>
          </w:p>
        </w:tc>
      </w:tr>
      <w:tr w:rsidR="00F57A79">
        <w:trPr>
          <w:trHeight w:val="107"/>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0</w:t>
            </w:r>
          </w:p>
        </w:tc>
        <w:tc>
          <w:tcPr>
            <w:tcW w:w="4388" w:type="dxa"/>
          </w:tcPr>
          <w:p w:rsidR="00F57A79" w:rsidRDefault="00293CB2">
            <w:pPr>
              <w:widowControl/>
              <w:jc w:val="left"/>
              <w:rPr>
                <w:rFonts w:ascii="Times New Roman" w:eastAsia="仿宋" w:hAnsi="Times New Roman"/>
                <w:sz w:val="21"/>
                <w:szCs w:val="28"/>
              </w:rPr>
            </w:pPr>
            <w:r>
              <w:rPr>
                <w:rFonts w:ascii="Times New Roman" w:eastAsia="仿宋" w:hAnsi="Times New Roman" w:hint="eastAsia"/>
                <w:sz w:val="21"/>
                <w:szCs w:val="28"/>
              </w:rPr>
              <w:t>能源消费总量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w:t>
            </w:r>
          </w:p>
        </w:tc>
        <w:tc>
          <w:tcPr>
            <w:tcW w:w="1314"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w:t>
            </w: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173"/>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1</w:t>
            </w:r>
          </w:p>
        </w:tc>
        <w:tc>
          <w:tcPr>
            <w:tcW w:w="4388" w:type="dxa"/>
          </w:tcPr>
          <w:p w:rsidR="00F57A79" w:rsidRDefault="00293CB2">
            <w:pPr>
              <w:widowControl/>
              <w:jc w:val="left"/>
              <w:rPr>
                <w:rFonts w:ascii="Times New Roman" w:eastAsia="仿宋" w:hAnsi="Times New Roman"/>
                <w:sz w:val="21"/>
                <w:szCs w:val="28"/>
              </w:rPr>
            </w:pPr>
            <w:r>
              <w:rPr>
                <w:rFonts w:ascii="Times New Roman" w:eastAsia="仿宋" w:hAnsi="Times New Roman" w:hint="eastAsia"/>
                <w:sz w:val="21"/>
                <w:szCs w:val="28"/>
              </w:rPr>
              <w:t>煤炭消耗总量：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1.1</w:t>
            </w:r>
          </w:p>
        </w:tc>
        <w:tc>
          <w:tcPr>
            <w:tcW w:w="4388" w:type="dxa"/>
          </w:tcPr>
          <w:p w:rsidR="00F57A79" w:rsidRDefault="00293CB2">
            <w:pPr>
              <w:widowControl/>
              <w:ind w:firstLineChars="100" w:firstLine="210"/>
              <w:jc w:val="left"/>
              <w:rPr>
                <w:rFonts w:ascii="Times New Roman" w:eastAsia="仿宋" w:hAnsi="Times New Roman"/>
                <w:b w:val="0"/>
                <w:sz w:val="21"/>
                <w:szCs w:val="28"/>
              </w:rPr>
            </w:pPr>
            <w:r>
              <w:rPr>
                <w:rFonts w:ascii="Times New Roman" w:eastAsia="仿宋" w:hAnsi="Times New Roman" w:hint="eastAsia"/>
                <w:b w:val="0"/>
                <w:sz w:val="21"/>
                <w:szCs w:val="28"/>
              </w:rPr>
              <w:t>其中：全年输入总量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（扣除水分）</w:t>
            </w: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1.2</w:t>
            </w:r>
          </w:p>
        </w:tc>
        <w:tc>
          <w:tcPr>
            <w:tcW w:w="4388" w:type="dxa"/>
          </w:tcPr>
          <w:p w:rsidR="00F57A79" w:rsidRDefault="00293CB2">
            <w:pPr>
              <w:widowControl/>
              <w:ind w:firstLineChars="400" w:firstLine="840"/>
              <w:jc w:val="left"/>
              <w:rPr>
                <w:rFonts w:ascii="Times New Roman" w:eastAsia="仿宋" w:hAnsi="Times New Roman"/>
                <w:b w:val="0"/>
                <w:sz w:val="21"/>
                <w:szCs w:val="28"/>
              </w:rPr>
            </w:pPr>
            <w:r>
              <w:rPr>
                <w:rFonts w:ascii="Times New Roman" w:eastAsia="仿宋" w:hAnsi="Times New Roman" w:hint="eastAsia"/>
                <w:b w:val="0"/>
                <w:sz w:val="21"/>
                <w:szCs w:val="28"/>
              </w:rPr>
              <w:t>全年输出总量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23"/>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1.3</w:t>
            </w:r>
          </w:p>
        </w:tc>
        <w:tc>
          <w:tcPr>
            <w:tcW w:w="4388" w:type="dxa"/>
          </w:tcPr>
          <w:p w:rsidR="00F57A79" w:rsidRDefault="00293CB2">
            <w:pPr>
              <w:widowControl/>
              <w:ind w:firstLineChars="400" w:firstLine="840"/>
              <w:jc w:val="left"/>
              <w:rPr>
                <w:rFonts w:ascii="Times New Roman" w:eastAsia="仿宋" w:hAnsi="Times New Roman"/>
                <w:b w:val="0"/>
                <w:sz w:val="21"/>
                <w:szCs w:val="28"/>
              </w:rPr>
            </w:pPr>
            <w:r>
              <w:rPr>
                <w:rFonts w:ascii="Times New Roman" w:eastAsia="仿宋" w:hAnsi="Times New Roman" w:hint="eastAsia"/>
                <w:b w:val="0"/>
                <w:sz w:val="21"/>
                <w:szCs w:val="28"/>
              </w:rPr>
              <w:t>年末库存量</w:t>
            </w:r>
            <w:r>
              <w:rPr>
                <w:rFonts w:ascii="Times New Roman" w:eastAsia="仿宋" w:hAnsi="Times New Roman" w:hint="eastAsia"/>
                <w:b w:val="0"/>
                <w:sz w:val="21"/>
                <w:szCs w:val="28"/>
              </w:rPr>
              <w:t>-</w:t>
            </w:r>
            <w:r>
              <w:rPr>
                <w:rFonts w:ascii="Times New Roman" w:eastAsia="仿宋" w:hAnsi="Times New Roman" w:hint="eastAsia"/>
                <w:b w:val="0"/>
                <w:sz w:val="21"/>
                <w:szCs w:val="28"/>
              </w:rPr>
              <w:t>年初库存量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2</w:t>
            </w:r>
          </w:p>
        </w:tc>
        <w:tc>
          <w:tcPr>
            <w:tcW w:w="4388" w:type="dxa"/>
          </w:tcPr>
          <w:p w:rsidR="00F57A79" w:rsidRDefault="00293CB2">
            <w:pPr>
              <w:widowControl/>
              <w:jc w:val="left"/>
              <w:rPr>
                <w:rFonts w:ascii="Times New Roman" w:eastAsia="仿宋" w:hAnsi="Times New Roman"/>
                <w:sz w:val="21"/>
                <w:szCs w:val="28"/>
              </w:rPr>
            </w:pPr>
            <w:r>
              <w:rPr>
                <w:rFonts w:ascii="Times New Roman" w:eastAsia="仿宋" w:hAnsi="Times New Roman" w:hint="eastAsia"/>
                <w:sz w:val="21"/>
                <w:szCs w:val="28"/>
              </w:rPr>
              <w:t>用电总量：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2.1</w:t>
            </w:r>
          </w:p>
        </w:tc>
        <w:tc>
          <w:tcPr>
            <w:tcW w:w="4388" w:type="dxa"/>
          </w:tcPr>
          <w:p w:rsidR="00F57A79" w:rsidRDefault="00293CB2">
            <w:pPr>
              <w:widowControl/>
              <w:ind w:firstLineChars="100" w:firstLine="210"/>
              <w:jc w:val="left"/>
              <w:rPr>
                <w:rFonts w:ascii="Times New Roman" w:eastAsia="仿宋" w:hAnsi="Times New Roman"/>
                <w:b w:val="0"/>
                <w:sz w:val="21"/>
                <w:szCs w:val="28"/>
              </w:rPr>
            </w:pPr>
            <w:r>
              <w:rPr>
                <w:rFonts w:ascii="Times New Roman" w:eastAsia="仿宋" w:hAnsi="Times New Roman" w:hint="eastAsia"/>
                <w:b w:val="0"/>
                <w:sz w:val="21"/>
                <w:szCs w:val="28"/>
              </w:rPr>
              <w:t>其中：装置用电总量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23"/>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2.2</w:t>
            </w:r>
          </w:p>
        </w:tc>
        <w:tc>
          <w:tcPr>
            <w:tcW w:w="4388" w:type="dxa"/>
          </w:tcPr>
          <w:p w:rsidR="00F57A79" w:rsidRDefault="00293CB2">
            <w:pPr>
              <w:widowControl/>
              <w:ind w:firstLineChars="400" w:firstLine="840"/>
              <w:jc w:val="left"/>
              <w:rPr>
                <w:rFonts w:ascii="Times New Roman" w:eastAsia="仿宋" w:hAnsi="Times New Roman"/>
                <w:b w:val="0"/>
                <w:sz w:val="21"/>
                <w:szCs w:val="28"/>
              </w:rPr>
            </w:pPr>
            <w:r>
              <w:rPr>
                <w:rFonts w:ascii="Times New Roman" w:eastAsia="仿宋" w:hAnsi="Times New Roman" w:hint="eastAsia"/>
                <w:b w:val="0"/>
                <w:sz w:val="21"/>
                <w:szCs w:val="28"/>
              </w:rPr>
              <w:t>动力用电总量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2.3</w:t>
            </w:r>
          </w:p>
        </w:tc>
        <w:tc>
          <w:tcPr>
            <w:tcW w:w="4388" w:type="dxa"/>
          </w:tcPr>
          <w:p w:rsidR="00F57A79" w:rsidRDefault="00293CB2">
            <w:pPr>
              <w:widowControl/>
              <w:ind w:firstLineChars="400" w:firstLine="840"/>
              <w:jc w:val="left"/>
              <w:rPr>
                <w:rFonts w:ascii="Times New Roman" w:eastAsia="仿宋" w:hAnsi="Times New Roman"/>
                <w:b w:val="0"/>
                <w:sz w:val="21"/>
                <w:szCs w:val="28"/>
              </w:rPr>
            </w:pPr>
            <w:r>
              <w:rPr>
                <w:rFonts w:ascii="Times New Roman" w:eastAsia="仿宋" w:hAnsi="Times New Roman" w:hint="eastAsia"/>
                <w:b w:val="0"/>
                <w:sz w:val="21"/>
                <w:szCs w:val="28"/>
              </w:rPr>
              <w:t>其他用电量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（注明用途）</w:t>
            </w: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3</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天然气</w:t>
            </w:r>
            <w:r>
              <w:rPr>
                <w:rFonts w:ascii="Times New Roman" w:eastAsia="仿宋" w:hAnsi="Times New Roman" w:hint="eastAsia"/>
                <w:b w:val="0"/>
                <w:sz w:val="21"/>
                <w:szCs w:val="28"/>
              </w:rPr>
              <w:t>/</w:t>
            </w:r>
            <w:r>
              <w:rPr>
                <w:rFonts w:ascii="Times New Roman" w:eastAsia="仿宋" w:hAnsi="Times New Roman" w:hint="eastAsia"/>
                <w:b w:val="0"/>
                <w:sz w:val="21"/>
                <w:szCs w:val="28"/>
              </w:rPr>
              <w:t>液化气消耗总量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立方米</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（注明用途）</w:t>
            </w: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4</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燃料油消耗总量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（注明用途）</w:t>
            </w:r>
          </w:p>
        </w:tc>
      </w:tr>
      <w:tr w:rsidR="00F57A79">
        <w:trPr>
          <w:trHeight w:val="223"/>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5</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汽油消耗总量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（注明用途）</w:t>
            </w: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6</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柴油消耗总量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（注明用途）</w:t>
            </w: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7</w:t>
            </w:r>
          </w:p>
        </w:tc>
        <w:tc>
          <w:tcPr>
            <w:tcW w:w="4388" w:type="dxa"/>
          </w:tcPr>
          <w:p w:rsidR="00F57A79" w:rsidRDefault="00293CB2">
            <w:pPr>
              <w:widowControl/>
              <w:jc w:val="left"/>
              <w:rPr>
                <w:rFonts w:ascii="Times New Roman" w:eastAsia="仿宋" w:hAnsi="Times New Roman"/>
                <w:sz w:val="21"/>
                <w:szCs w:val="28"/>
              </w:rPr>
            </w:pPr>
            <w:r>
              <w:rPr>
                <w:rFonts w:ascii="Times New Roman" w:eastAsia="仿宋" w:hAnsi="Times New Roman" w:hint="eastAsia"/>
                <w:sz w:val="21"/>
                <w:szCs w:val="28"/>
              </w:rPr>
              <w:t>蒸汽消耗总量：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7.1</w:t>
            </w:r>
          </w:p>
        </w:tc>
        <w:tc>
          <w:tcPr>
            <w:tcW w:w="4388" w:type="dxa"/>
          </w:tcPr>
          <w:p w:rsidR="00F57A79" w:rsidRDefault="00293CB2">
            <w:pPr>
              <w:widowControl/>
              <w:ind w:firstLineChars="100" w:firstLine="210"/>
              <w:jc w:val="left"/>
              <w:rPr>
                <w:rFonts w:ascii="Times New Roman" w:eastAsia="仿宋" w:hAnsi="Times New Roman"/>
                <w:b w:val="0"/>
                <w:sz w:val="21"/>
                <w:szCs w:val="28"/>
              </w:rPr>
            </w:pPr>
            <w:r>
              <w:rPr>
                <w:rFonts w:ascii="Times New Roman" w:eastAsia="仿宋" w:hAnsi="Times New Roman" w:hint="eastAsia"/>
                <w:b w:val="0"/>
                <w:sz w:val="21"/>
                <w:szCs w:val="28"/>
              </w:rPr>
              <w:t>其中：外购量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7.2</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 xml:space="preserve">        </w:t>
            </w:r>
            <w:r>
              <w:rPr>
                <w:rFonts w:ascii="Times New Roman" w:eastAsia="仿宋" w:hAnsi="Times New Roman" w:hint="eastAsia"/>
                <w:b w:val="0"/>
                <w:sz w:val="21"/>
                <w:szCs w:val="28"/>
              </w:rPr>
              <w:t>外供量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吨</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232"/>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8</w:t>
            </w:r>
          </w:p>
        </w:tc>
        <w:tc>
          <w:tcPr>
            <w:tcW w:w="4388"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其他能源消耗总量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（注明能源名称）</w:t>
            </w:r>
          </w:p>
        </w:tc>
      </w:tr>
      <w:tr w:rsidR="00F57A79">
        <w:trPr>
          <w:trHeight w:val="223"/>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9</w:t>
            </w:r>
          </w:p>
        </w:tc>
        <w:tc>
          <w:tcPr>
            <w:tcW w:w="4388" w:type="dxa"/>
          </w:tcPr>
          <w:p w:rsidR="00F57A79" w:rsidRDefault="00293CB2">
            <w:pPr>
              <w:widowControl/>
              <w:jc w:val="left"/>
              <w:rPr>
                <w:rFonts w:ascii="Times New Roman" w:eastAsia="仿宋" w:hAnsi="Times New Roman"/>
                <w:sz w:val="21"/>
                <w:szCs w:val="28"/>
              </w:rPr>
            </w:pPr>
            <w:r>
              <w:rPr>
                <w:rFonts w:ascii="Times New Roman" w:eastAsia="仿宋" w:hAnsi="Times New Roman" w:hint="eastAsia"/>
                <w:sz w:val="21"/>
                <w:szCs w:val="28"/>
              </w:rPr>
              <w:t>余热发电总量：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（注明利用方式）</w:t>
            </w:r>
          </w:p>
        </w:tc>
      </w:tr>
      <w:tr w:rsidR="00F57A79">
        <w:trPr>
          <w:trHeight w:val="64"/>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9.1</w:t>
            </w:r>
          </w:p>
        </w:tc>
        <w:tc>
          <w:tcPr>
            <w:tcW w:w="4388" w:type="dxa"/>
          </w:tcPr>
          <w:p w:rsidR="00F57A79" w:rsidRDefault="00293CB2">
            <w:pPr>
              <w:widowControl/>
              <w:ind w:firstLineChars="100" w:firstLine="210"/>
              <w:jc w:val="left"/>
              <w:rPr>
                <w:rFonts w:ascii="Times New Roman" w:eastAsia="仿宋" w:hAnsi="Times New Roman"/>
                <w:b w:val="0"/>
                <w:sz w:val="21"/>
                <w:szCs w:val="28"/>
              </w:rPr>
            </w:pPr>
            <w:r>
              <w:rPr>
                <w:rFonts w:ascii="Times New Roman" w:eastAsia="仿宋" w:hAnsi="Times New Roman" w:hint="eastAsia"/>
                <w:b w:val="0"/>
                <w:sz w:val="21"/>
                <w:szCs w:val="28"/>
              </w:rPr>
              <w:t>其中：余热发电自用总量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r w:rsidR="00F57A79">
        <w:trPr>
          <w:trHeight w:val="64"/>
        </w:trPr>
        <w:tc>
          <w:tcPr>
            <w:tcW w:w="2346"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9.2</w:t>
            </w:r>
          </w:p>
        </w:tc>
        <w:tc>
          <w:tcPr>
            <w:tcW w:w="4388" w:type="dxa"/>
          </w:tcPr>
          <w:p w:rsidR="00F57A79" w:rsidRDefault="00293CB2">
            <w:pPr>
              <w:widowControl/>
              <w:ind w:firstLineChars="400" w:firstLine="840"/>
              <w:jc w:val="left"/>
              <w:rPr>
                <w:rFonts w:ascii="Times New Roman" w:eastAsia="仿宋" w:hAnsi="Times New Roman"/>
                <w:b w:val="0"/>
                <w:sz w:val="21"/>
                <w:szCs w:val="28"/>
              </w:rPr>
            </w:pPr>
            <w:r>
              <w:rPr>
                <w:rFonts w:ascii="Times New Roman" w:eastAsia="仿宋" w:hAnsi="Times New Roman" w:hint="eastAsia"/>
                <w:b w:val="0"/>
                <w:sz w:val="21"/>
                <w:szCs w:val="28"/>
              </w:rPr>
              <w:t>余热发电外供总量</w:t>
            </w:r>
          </w:p>
        </w:tc>
        <w:tc>
          <w:tcPr>
            <w:tcW w:w="1335" w:type="dxa"/>
          </w:tcPr>
          <w:p w:rsidR="00F57A79" w:rsidRDefault="00293CB2">
            <w:pPr>
              <w:widowControl/>
              <w:jc w:val="left"/>
              <w:rPr>
                <w:rFonts w:ascii="Times New Roman" w:eastAsia="仿宋" w:hAnsi="Times New Roman"/>
                <w:b w:val="0"/>
                <w:sz w:val="21"/>
                <w:szCs w:val="28"/>
              </w:rPr>
            </w:pPr>
            <w:r>
              <w:rPr>
                <w:rFonts w:ascii="Times New Roman" w:eastAsia="仿宋" w:hAnsi="Times New Roman" w:hint="eastAsia"/>
                <w:b w:val="0"/>
                <w:sz w:val="21"/>
                <w:szCs w:val="28"/>
              </w:rPr>
              <w:t>万千瓦时</w:t>
            </w:r>
          </w:p>
        </w:tc>
        <w:tc>
          <w:tcPr>
            <w:tcW w:w="1314" w:type="dxa"/>
          </w:tcPr>
          <w:p w:rsidR="00F57A79" w:rsidRDefault="00F57A79">
            <w:pPr>
              <w:widowControl/>
              <w:jc w:val="left"/>
              <w:rPr>
                <w:rFonts w:ascii="Times New Roman" w:eastAsia="仿宋" w:hAnsi="Times New Roman"/>
                <w:b w:val="0"/>
                <w:sz w:val="21"/>
                <w:szCs w:val="28"/>
              </w:rPr>
            </w:pPr>
          </w:p>
        </w:tc>
        <w:tc>
          <w:tcPr>
            <w:tcW w:w="2099" w:type="dxa"/>
          </w:tcPr>
          <w:p w:rsidR="00F57A79" w:rsidRDefault="00F57A79">
            <w:pPr>
              <w:widowControl/>
              <w:jc w:val="left"/>
              <w:rPr>
                <w:rFonts w:ascii="Times New Roman" w:eastAsia="仿宋" w:hAnsi="Times New Roman"/>
                <w:b w:val="0"/>
                <w:sz w:val="21"/>
                <w:szCs w:val="28"/>
              </w:rPr>
            </w:pPr>
          </w:p>
        </w:tc>
        <w:tc>
          <w:tcPr>
            <w:tcW w:w="2595" w:type="dxa"/>
          </w:tcPr>
          <w:p w:rsidR="00F57A79" w:rsidRDefault="00F57A79">
            <w:pPr>
              <w:widowControl/>
              <w:jc w:val="left"/>
              <w:rPr>
                <w:rFonts w:ascii="Times New Roman" w:eastAsia="仿宋" w:hAnsi="Times New Roman"/>
                <w:b w:val="0"/>
                <w:sz w:val="21"/>
                <w:szCs w:val="28"/>
              </w:rPr>
            </w:pPr>
          </w:p>
        </w:tc>
      </w:tr>
    </w:tbl>
    <w:p w:rsidR="00F57A79" w:rsidRDefault="00293CB2">
      <w:pPr>
        <w:spacing w:line="240" w:lineRule="atLeast"/>
        <w:rPr>
          <w:rFonts w:ascii="Times New Roman" w:eastAsia="仿宋" w:hAnsi="Times New Roman"/>
          <w:b w:val="0"/>
          <w:sz w:val="21"/>
          <w:szCs w:val="22"/>
        </w:rPr>
      </w:pPr>
      <w:r>
        <w:rPr>
          <w:rFonts w:ascii="Times New Roman" w:eastAsia="仿宋" w:hAnsi="Times New Roman"/>
          <w:b w:val="0"/>
          <w:sz w:val="21"/>
          <w:szCs w:val="22"/>
        </w:rPr>
        <w:t>注：</w:t>
      </w:r>
      <w:r>
        <w:rPr>
          <w:rFonts w:ascii="Times New Roman" w:eastAsia="仿宋" w:hAnsi="Times New Roman"/>
          <w:b w:val="0"/>
          <w:sz w:val="21"/>
          <w:szCs w:val="22"/>
        </w:rPr>
        <w:t>1.</w:t>
      </w:r>
      <w:r>
        <w:rPr>
          <w:rFonts w:ascii="Times New Roman" w:eastAsia="仿宋" w:hAnsi="Times New Roman"/>
          <w:b w:val="0"/>
          <w:sz w:val="21"/>
          <w:szCs w:val="22"/>
        </w:rPr>
        <w:t>说明能效</w:t>
      </w:r>
      <w:proofErr w:type="gramStart"/>
      <w:r>
        <w:rPr>
          <w:rFonts w:ascii="Times New Roman" w:eastAsia="仿宋" w:hAnsi="Times New Roman"/>
          <w:b w:val="0"/>
          <w:sz w:val="21"/>
          <w:szCs w:val="22"/>
        </w:rPr>
        <w:t>对标所参照</w:t>
      </w:r>
      <w:proofErr w:type="gramEnd"/>
      <w:r>
        <w:rPr>
          <w:rFonts w:ascii="Times New Roman" w:eastAsia="仿宋" w:hAnsi="Times New Roman"/>
          <w:b w:val="0"/>
          <w:sz w:val="21"/>
          <w:szCs w:val="22"/>
        </w:rPr>
        <w:t>的能耗限额标准和能源系统边界。</w:t>
      </w:r>
    </w:p>
    <w:p w:rsidR="00F57A79" w:rsidRDefault="00293CB2">
      <w:pPr>
        <w:spacing w:line="240" w:lineRule="atLeast"/>
        <w:ind w:firstLineChars="200" w:firstLine="420"/>
        <w:rPr>
          <w:rFonts w:ascii="Times New Roman" w:eastAsia="仿宋" w:hAnsi="Times New Roman"/>
          <w:b w:val="0"/>
          <w:sz w:val="21"/>
          <w:szCs w:val="22"/>
        </w:rPr>
      </w:pPr>
      <w:r>
        <w:rPr>
          <w:rFonts w:ascii="Times New Roman" w:eastAsia="仿宋" w:hAnsi="Times New Roman"/>
          <w:b w:val="0"/>
          <w:sz w:val="21"/>
          <w:szCs w:val="22"/>
        </w:rPr>
        <w:t>2.</w:t>
      </w:r>
      <w:r>
        <w:rPr>
          <w:rFonts w:ascii="Times New Roman" w:eastAsia="仿宋" w:hAnsi="Times New Roman"/>
          <w:b w:val="0"/>
          <w:sz w:val="21"/>
          <w:szCs w:val="22"/>
        </w:rPr>
        <w:t>上一年度有大修、非正常停机等情况应注明</w:t>
      </w:r>
      <w:r>
        <w:rPr>
          <w:rFonts w:ascii="Times New Roman" w:eastAsia="仿宋" w:hAnsi="Times New Roman" w:hint="eastAsia"/>
          <w:b w:val="0"/>
          <w:sz w:val="21"/>
          <w:szCs w:val="22"/>
        </w:rPr>
        <w:t>。</w:t>
      </w:r>
    </w:p>
    <w:p w:rsidR="00F57A79" w:rsidRDefault="00293CB2">
      <w:pPr>
        <w:spacing w:line="240" w:lineRule="atLeast"/>
        <w:ind w:firstLineChars="200" w:firstLine="420"/>
        <w:rPr>
          <w:rFonts w:ascii="Times New Roman" w:eastAsia="仿宋" w:hAnsi="Times New Roman"/>
          <w:b w:val="0"/>
          <w:sz w:val="21"/>
          <w:szCs w:val="22"/>
        </w:rPr>
      </w:pPr>
      <w:r>
        <w:rPr>
          <w:rFonts w:ascii="Times New Roman" w:eastAsia="仿宋" w:hAnsi="Times New Roman" w:hint="eastAsia"/>
          <w:b w:val="0"/>
          <w:sz w:val="21"/>
          <w:szCs w:val="22"/>
        </w:rPr>
        <w:t>3.</w:t>
      </w:r>
      <w:r>
        <w:rPr>
          <w:rFonts w:ascii="Times New Roman" w:eastAsia="仿宋" w:hAnsi="Times New Roman" w:hint="eastAsia"/>
          <w:b w:val="0"/>
          <w:sz w:val="21"/>
          <w:szCs w:val="22"/>
        </w:rPr>
        <w:t>能源消耗根据企业生产情况添加或删减。</w:t>
      </w:r>
    </w:p>
    <w:p w:rsidR="00F57A79" w:rsidRDefault="00F57A79">
      <w:pPr>
        <w:spacing w:line="300" w:lineRule="exact"/>
        <w:jc w:val="center"/>
        <w:rPr>
          <w:rFonts w:ascii="Times New Roman" w:eastAsia="仿宋_GB2312" w:hAnsi="Times New Roman"/>
          <w:b w:val="0"/>
          <w:sz w:val="24"/>
          <w:szCs w:val="24"/>
        </w:rPr>
      </w:pPr>
    </w:p>
    <w:sectPr w:rsidR="00F57A79">
      <w:pgSz w:w="16838" w:h="11906" w:orient="landscape"/>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24" w:rsidRDefault="00712124">
      <w:r>
        <w:separator/>
      </w:r>
    </w:p>
  </w:endnote>
  <w:endnote w:type="continuationSeparator" w:id="0">
    <w:p w:rsidR="00712124" w:rsidRDefault="0071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13138"/>
    </w:sdtPr>
    <w:sdtEndPr/>
    <w:sdtContent>
      <w:p w:rsidR="00F57A79" w:rsidRDefault="00293CB2">
        <w:pPr>
          <w:pStyle w:val="a7"/>
          <w:jc w:val="center"/>
        </w:pPr>
        <w:r>
          <w:fldChar w:fldCharType="begin"/>
        </w:r>
        <w:r>
          <w:instrText>PAGE   \* MERGEFORMAT</w:instrText>
        </w:r>
        <w:r>
          <w:fldChar w:fldCharType="separate"/>
        </w:r>
        <w:r w:rsidR="00C533CB" w:rsidRPr="00C533CB">
          <w:rPr>
            <w:noProof/>
            <w:lang w:val="zh-CN"/>
          </w:rPr>
          <w:t>4</w:t>
        </w:r>
        <w:r>
          <w:fldChar w:fldCharType="end"/>
        </w:r>
      </w:p>
    </w:sdtContent>
  </w:sdt>
  <w:p w:rsidR="00F57A79" w:rsidRDefault="00F57A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24" w:rsidRDefault="00712124">
      <w:r>
        <w:separator/>
      </w:r>
    </w:p>
  </w:footnote>
  <w:footnote w:type="continuationSeparator" w:id="0">
    <w:p w:rsidR="00712124" w:rsidRDefault="0071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843"/>
  <w:drawingGridVerticalSpacing w:val="11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lZjk0OGQ3NTU2NGEwZGEyMjBiMGVkODU0MWIxYzQifQ=="/>
  </w:docVars>
  <w:rsids>
    <w:rsidRoot w:val="006D3E43"/>
    <w:rsid w:val="00002D8E"/>
    <w:rsid w:val="00010922"/>
    <w:rsid w:val="00016213"/>
    <w:rsid w:val="00020506"/>
    <w:rsid w:val="00020F80"/>
    <w:rsid w:val="00021512"/>
    <w:rsid w:val="00024234"/>
    <w:rsid w:val="0002518B"/>
    <w:rsid w:val="000331F0"/>
    <w:rsid w:val="00033CA2"/>
    <w:rsid w:val="00034479"/>
    <w:rsid w:val="00035290"/>
    <w:rsid w:val="0003534D"/>
    <w:rsid w:val="00036F2D"/>
    <w:rsid w:val="000370B6"/>
    <w:rsid w:val="000373EE"/>
    <w:rsid w:val="00037920"/>
    <w:rsid w:val="00037BC3"/>
    <w:rsid w:val="000423D0"/>
    <w:rsid w:val="000446FE"/>
    <w:rsid w:val="00056E6E"/>
    <w:rsid w:val="0005781E"/>
    <w:rsid w:val="0006097D"/>
    <w:rsid w:val="00063F29"/>
    <w:rsid w:val="00067F3C"/>
    <w:rsid w:val="0007113D"/>
    <w:rsid w:val="000759FD"/>
    <w:rsid w:val="00080C5D"/>
    <w:rsid w:val="00081C40"/>
    <w:rsid w:val="00082C84"/>
    <w:rsid w:val="0008371F"/>
    <w:rsid w:val="00090B6F"/>
    <w:rsid w:val="00091B64"/>
    <w:rsid w:val="000946EB"/>
    <w:rsid w:val="00095AFA"/>
    <w:rsid w:val="00096295"/>
    <w:rsid w:val="000A0A4D"/>
    <w:rsid w:val="000A2EFB"/>
    <w:rsid w:val="000A3AEF"/>
    <w:rsid w:val="000A4263"/>
    <w:rsid w:val="000A4C1D"/>
    <w:rsid w:val="000A6C6E"/>
    <w:rsid w:val="000A75C3"/>
    <w:rsid w:val="000A7A36"/>
    <w:rsid w:val="000B2AD5"/>
    <w:rsid w:val="000B3110"/>
    <w:rsid w:val="000B3B90"/>
    <w:rsid w:val="000B63A1"/>
    <w:rsid w:val="000B75BB"/>
    <w:rsid w:val="000C065B"/>
    <w:rsid w:val="000C403B"/>
    <w:rsid w:val="000C6226"/>
    <w:rsid w:val="000D0EE5"/>
    <w:rsid w:val="000D2833"/>
    <w:rsid w:val="000D6FEA"/>
    <w:rsid w:val="000D7F9C"/>
    <w:rsid w:val="000E352C"/>
    <w:rsid w:val="000E3C02"/>
    <w:rsid w:val="000E3CCE"/>
    <w:rsid w:val="000E564F"/>
    <w:rsid w:val="000E6458"/>
    <w:rsid w:val="000F29EA"/>
    <w:rsid w:val="000F53DD"/>
    <w:rsid w:val="000F622E"/>
    <w:rsid w:val="000F750D"/>
    <w:rsid w:val="001012D3"/>
    <w:rsid w:val="00102C3B"/>
    <w:rsid w:val="0011024B"/>
    <w:rsid w:val="00110906"/>
    <w:rsid w:val="0011231B"/>
    <w:rsid w:val="001125E4"/>
    <w:rsid w:val="001139B5"/>
    <w:rsid w:val="00114F7F"/>
    <w:rsid w:val="001169E6"/>
    <w:rsid w:val="00116A86"/>
    <w:rsid w:val="001174F0"/>
    <w:rsid w:val="00120C72"/>
    <w:rsid w:val="001226D8"/>
    <w:rsid w:val="00122BC4"/>
    <w:rsid w:val="00124682"/>
    <w:rsid w:val="00124A00"/>
    <w:rsid w:val="00124E86"/>
    <w:rsid w:val="00125DFC"/>
    <w:rsid w:val="00127B47"/>
    <w:rsid w:val="0013121E"/>
    <w:rsid w:val="0013744F"/>
    <w:rsid w:val="00140348"/>
    <w:rsid w:val="00141308"/>
    <w:rsid w:val="00143B05"/>
    <w:rsid w:val="00146BDF"/>
    <w:rsid w:val="00150470"/>
    <w:rsid w:val="00151625"/>
    <w:rsid w:val="00151917"/>
    <w:rsid w:val="0015586D"/>
    <w:rsid w:val="0015605D"/>
    <w:rsid w:val="001635BE"/>
    <w:rsid w:val="00164DF5"/>
    <w:rsid w:val="001766D7"/>
    <w:rsid w:val="00177D6B"/>
    <w:rsid w:val="00177EF5"/>
    <w:rsid w:val="00181281"/>
    <w:rsid w:val="00181650"/>
    <w:rsid w:val="00181788"/>
    <w:rsid w:val="00183EE2"/>
    <w:rsid w:val="00187CCC"/>
    <w:rsid w:val="00190272"/>
    <w:rsid w:val="0019057C"/>
    <w:rsid w:val="001A2775"/>
    <w:rsid w:val="001A2899"/>
    <w:rsid w:val="001A4415"/>
    <w:rsid w:val="001A4CFC"/>
    <w:rsid w:val="001B1F49"/>
    <w:rsid w:val="001B48C5"/>
    <w:rsid w:val="001B5A68"/>
    <w:rsid w:val="001C0548"/>
    <w:rsid w:val="001C14F4"/>
    <w:rsid w:val="001C2421"/>
    <w:rsid w:val="001C596E"/>
    <w:rsid w:val="001D2393"/>
    <w:rsid w:val="001D29AA"/>
    <w:rsid w:val="001D42BC"/>
    <w:rsid w:val="001D6C5B"/>
    <w:rsid w:val="001D76D1"/>
    <w:rsid w:val="001E09A5"/>
    <w:rsid w:val="001E0ABE"/>
    <w:rsid w:val="001E0D1C"/>
    <w:rsid w:val="001E717B"/>
    <w:rsid w:val="001F2436"/>
    <w:rsid w:val="001F273C"/>
    <w:rsid w:val="001F4707"/>
    <w:rsid w:val="001F77A1"/>
    <w:rsid w:val="001F7D86"/>
    <w:rsid w:val="00201036"/>
    <w:rsid w:val="002017C4"/>
    <w:rsid w:val="00205176"/>
    <w:rsid w:val="00205511"/>
    <w:rsid w:val="00207967"/>
    <w:rsid w:val="00213417"/>
    <w:rsid w:val="00217883"/>
    <w:rsid w:val="0022698B"/>
    <w:rsid w:val="00230C78"/>
    <w:rsid w:val="00234BA4"/>
    <w:rsid w:val="00236E39"/>
    <w:rsid w:val="0023763C"/>
    <w:rsid w:val="00237904"/>
    <w:rsid w:val="00242C05"/>
    <w:rsid w:val="00243998"/>
    <w:rsid w:val="002443A8"/>
    <w:rsid w:val="00245094"/>
    <w:rsid w:val="0024648D"/>
    <w:rsid w:val="00246B25"/>
    <w:rsid w:val="00247108"/>
    <w:rsid w:val="00250F4A"/>
    <w:rsid w:val="002534A3"/>
    <w:rsid w:val="00255FF9"/>
    <w:rsid w:val="00257732"/>
    <w:rsid w:val="00262D0E"/>
    <w:rsid w:val="00263029"/>
    <w:rsid w:val="00264BE3"/>
    <w:rsid w:val="00277376"/>
    <w:rsid w:val="00277C4B"/>
    <w:rsid w:val="0028318F"/>
    <w:rsid w:val="00286CDB"/>
    <w:rsid w:val="0029123F"/>
    <w:rsid w:val="00293CB2"/>
    <w:rsid w:val="002940EC"/>
    <w:rsid w:val="0029419A"/>
    <w:rsid w:val="00295ABF"/>
    <w:rsid w:val="002960FA"/>
    <w:rsid w:val="00296DE4"/>
    <w:rsid w:val="002A32EE"/>
    <w:rsid w:val="002A5318"/>
    <w:rsid w:val="002A5795"/>
    <w:rsid w:val="002A6D4B"/>
    <w:rsid w:val="002B1A6C"/>
    <w:rsid w:val="002B58A9"/>
    <w:rsid w:val="002B758E"/>
    <w:rsid w:val="002C068F"/>
    <w:rsid w:val="002C0866"/>
    <w:rsid w:val="002C53B6"/>
    <w:rsid w:val="002D1428"/>
    <w:rsid w:val="002D28ED"/>
    <w:rsid w:val="002D2FBA"/>
    <w:rsid w:val="002D4358"/>
    <w:rsid w:val="002D5A42"/>
    <w:rsid w:val="002D5C0E"/>
    <w:rsid w:val="002D7F13"/>
    <w:rsid w:val="002E168E"/>
    <w:rsid w:val="002E1914"/>
    <w:rsid w:val="002E443B"/>
    <w:rsid w:val="002E5033"/>
    <w:rsid w:val="002E673E"/>
    <w:rsid w:val="002E689E"/>
    <w:rsid w:val="002E75A8"/>
    <w:rsid w:val="002E7CC4"/>
    <w:rsid w:val="002F3CF2"/>
    <w:rsid w:val="002F4E2D"/>
    <w:rsid w:val="002F688C"/>
    <w:rsid w:val="002F7AD7"/>
    <w:rsid w:val="00300BFE"/>
    <w:rsid w:val="00305010"/>
    <w:rsid w:val="00310B9C"/>
    <w:rsid w:val="00310BE8"/>
    <w:rsid w:val="00312A99"/>
    <w:rsid w:val="00321273"/>
    <w:rsid w:val="00321AAE"/>
    <w:rsid w:val="00321AC1"/>
    <w:rsid w:val="0032219A"/>
    <w:rsid w:val="00324623"/>
    <w:rsid w:val="00325507"/>
    <w:rsid w:val="003264DF"/>
    <w:rsid w:val="0033201C"/>
    <w:rsid w:val="00334E50"/>
    <w:rsid w:val="00344D95"/>
    <w:rsid w:val="00345892"/>
    <w:rsid w:val="0034636A"/>
    <w:rsid w:val="003466E1"/>
    <w:rsid w:val="00350B5E"/>
    <w:rsid w:val="00351976"/>
    <w:rsid w:val="00352B20"/>
    <w:rsid w:val="00352B6F"/>
    <w:rsid w:val="003532CA"/>
    <w:rsid w:val="00353E70"/>
    <w:rsid w:val="003548F9"/>
    <w:rsid w:val="00356CF1"/>
    <w:rsid w:val="0035700B"/>
    <w:rsid w:val="00357449"/>
    <w:rsid w:val="00357B1C"/>
    <w:rsid w:val="00361ADE"/>
    <w:rsid w:val="003621BF"/>
    <w:rsid w:val="003629A8"/>
    <w:rsid w:val="003706E9"/>
    <w:rsid w:val="00370CEE"/>
    <w:rsid w:val="00372306"/>
    <w:rsid w:val="00372424"/>
    <w:rsid w:val="003746B7"/>
    <w:rsid w:val="00374819"/>
    <w:rsid w:val="00380488"/>
    <w:rsid w:val="0038457E"/>
    <w:rsid w:val="00394D5A"/>
    <w:rsid w:val="003977A7"/>
    <w:rsid w:val="003A0459"/>
    <w:rsid w:val="003A2B7A"/>
    <w:rsid w:val="003A3C87"/>
    <w:rsid w:val="003A613A"/>
    <w:rsid w:val="003B6F67"/>
    <w:rsid w:val="003C618E"/>
    <w:rsid w:val="003C7941"/>
    <w:rsid w:val="003E10B1"/>
    <w:rsid w:val="003E1FE9"/>
    <w:rsid w:val="003E2F32"/>
    <w:rsid w:val="003E45EB"/>
    <w:rsid w:val="003E772D"/>
    <w:rsid w:val="003F5489"/>
    <w:rsid w:val="003F7E81"/>
    <w:rsid w:val="00400DAD"/>
    <w:rsid w:val="0040107B"/>
    <w:rsid w:val="00402BD2"/>
    <w:rsid w:val="00405AD3"/>
    <w:rsid w:val="00414CB5"/>
    <w:rsid w:val="0041622D"/>
    <w:rsid w:val="00422819"/>
    <w:rsid w:val="00423220"/>
    <w:rsid w:val="00424014"/>
    <w:rsid w:val="00424FD8"/>
    <w:rsid w:val="0042586C"/>
    <w:rsid w:val="00427F1B"/>
    <w:rsid w:val="00430C4F"/>
    <w:rsid w:val="00431688"/>
    <w:rsid w:val="004319CA"/>
    <w:rsid w:val="004323A5"/>
    <w:rsid w:val="00432868"/>
    <w:rsid w:val="0043289C"/>
    <w:rsid w:val="00440162"/>
    <w:rsid w:val="00444AAF"/>
    <w:rsid w:val="00445D92"/>
    <w:rsid w:val="004508FD"/>
    <w:rsid w:val="0046568A"/>
    <w:rsid w:val="004657E9"/>
    <w:rsid w:val="0046701F"/>
    <w:rsid w:val="004677A5"/>
    <w:rsid w:val="004728FC"/>
    <w:rsid w:val="00481219"/>
    <w:rsid w:val="00481B00"/>
    <w:rsid w:val="004919E7"/>
    <w:rsid w:val="004A40B8"/>
    <w:rsid w:val="004A5B60"/>
    <w:rsid w:val="004A76FF"/>
    <w:rsid w:val="004B158B"/>
    <w:rsid w:val="004B3531"/>
    <w:rsid w:val="004C43C5"/>
    <w:rsid w:val="004D22E4"/>
    <w:rsid w:val="004D5D1D"/>
    <w:rsid w:val="004D61BE"/>
    <w:rsid w:val="004E110E"/>
    <w:rsid w:val="004E3EAE"/>
    <w:rsid w:val="004E6551"/>
    <w:rsid w:val="004E7DD0"/>
    <w:rsid w:val="004F07EC"/>
    <w:rsid w:val="004F6F11"/>
    <w:rsid w:val="00500C49"/>
    <w:rsid w:val="00504009"/>
    <w:rsid w:val="0051151A"/>
    <w:rsid w:val="00512ADE"/>
    <w:rsid w:val="005135F7"/>
    <w:rsid w:val="005226A7"/>
    <w:rsid w:val="00525F0B"/>
    <w:rsid w:val="00527C49"/>
    <w:rsid w:val="005310D9"/>
    <w:rsid w:val="00532BD2"/>
    <w:rsid w:val="00532ECA"/>
    <w:rsid w:val="00533356"/>
    <w:rsid w:val="005353F8"/>
    <w:rsid w:val="0053762D"/>
    <w:rsid w:val="0054043D"/>
    <w:rsid w:val="00550C17"/>
    <w:rsid w:val="00562CE0"/>
    <w:rsid w:val="005673BC"/>
    <w:rsid w:val="005776C3"/>
    <w:rsid w:val="00580020"/>
    <w:rsid w:val="00584534"/>
    <w:rsid w:val="00587807"/>
    <w:rsid w:val="00587E52"/>
    <w:rsid w:val="005900A5"/>
    <w:rsid w:val="005900AE"/>
    <w:rsid w:val="00590710"/>
    <w:rsid w:val="00591612"/>
    <w:rsid w:val="005929A5"/>
    <w:rsid w:val="00595134"/>
    <w:rsid w:val="00597DA9"/>
    <w:rsid w:val="005A0C53"/>
    <w:rsid w:val="005A3A8F"/>
    <w:rsid w:val="005A4F1C"/>
    <w:rsid w:val="005A5187"/>
    <w:rsid w:val="005A7360"/>
    <w:rsid w:val="005B0D27"/>
    <w:rsid w:val="005B199D"/>
    <w:rsid w:val="005B4563"/>
    <w:rsid w:val="005B6E1A"/>
    <w:rsid w:val="005C5D56"/>
    <w:rsid w:val="005C615F"/>
    <w:rsid w:val="005D2EA5"/>
    <w:rsid w:val="005D5F9C"/>
    <w:rsid w:val="005D683D"/>
    <w:rsid w:val="005D6F91"/>
    <w:rsid w:val="005E520E"/>
    <w:rsid w:val="005E56B6"/>
    <w:rsid w:val="005E5952"/>
    <w:rsid w:val="005F17DA"/>
    <w:rsid w:val="005F5FF8"/>
    <w:rsid w:val="005F642C"/>
    <w:rsid w:val="005F6D1E"/>
    <w:rsid w:val="005F77B7"/>
    <w:rsid w:val="00601B53"/>
    <w:rsid w:val="00607DB9"/>
    <w:rsid w:val="00613A90"/>
    <w:rsid w:val="006172B8"/>
    <w:rsid w:val="00620082"/>
    <w:rsid w:val="00625560"/>
    <w:rsid w:val="00625E8A"/>
    <w:rsid w:val="00626C4A"/>
    <w:rsid w:val="0063031E"/>
    <w:rsid w:val="00632DC9"/>
    <w:rsid w:val="00633055"/>
    <w:rsid w:val="00635C65"/>
    <w:rsid w:val="00636EBD"/>
    <w:rsid w:val="0063717D"/>
    <w:rsid w:val="00641604"/>
    <w:rsid w:val="00643107"/>
    <w:rsid w:val="0064666B"/>
    <w:rsid w:val="00647952"/>
    <w:rsid w:val="006506E0"/>
    <w:rsid w:val="00651BEB"/>
    <w:rsid w:val="006553B0"/>
    <w:rsid w:val="00655E5A"/>
    <w:rsid w:val="00662B1F"/>
    <w:rsid w:val="0066598E"/>
    <w:rsid w:val="006668AB"/>
    <w:rsid w:val="00670740"/>
    <w:rsid w:val="00672A5F"/>
    <w:rsid w:val="00674606"/>
    <w:rsid w:val="006771A4"/>
    <w:rsid w:val="006902C3"/>
    <w:rsid w:val="0069443B"/>
    <w:rsid w:val="00694BED"/>
    <w:rsid w:val="006957AE"/>
    <w:rsid w:val="00695A6E"/>
    <w:rsid w:val="006A0403"/>
    <w:rsid w:val="006A26C2"/>
    <w:rsid w:val="006A2AC2"/>
    <w:rsid w:val="006A2C73"/>
    <w:rsid w:val="006A3234"/>
    <w:rsid w:val="006A3B23"/>
    <w:rsid w:val="006A48F5"/>
    <w:rsid w:val="006B1E06"/>
    <w:rsid w:val="006B21E9"/>
    <w:rsid w:val="006B2B28"/>
    <w:rsid w:val="006B37D9"/>
    <w:rsid w:val="006B7F93"/>
    <w:rsid w:val="006C3729"/>
    <w:rsid w:val="006C553F"/>
    <w:rsid w:val="006C5F5A"/>
    <w:rsid w:val="006D0A0B"/>
    <w:rsid w:val="006D14AB"/>
    <w:rsid w:val="006D1D7F"/>
    <w:rsid w:val="006D39F1"/>
    <w:rsid w:val="006D3E43"/>
    <w:rsid w:val="006D3F82"/>
    <w:rsid w:val="006D6374"/>
    <w:rsid w:val="006D72A8"/>
    <w:rsid w:val="006D74E1"/>
    <w:rsid w:val="006E2CDE"/>
    <w:rsid w:val="006E3188"/>
    <w:rsid w:val="006E4530"/>
    <w:rsid w:val="006E737B"/>
    <w:rsid w:val="006F0A01"/>
    <w:rsid w:val="006F5F31"/>
    <w:rsid w:val="0070347F"/>
    <w:rsid w:val="0070554C"/>
    <w:rsid w:val="00705FE4"/>
    <w:rsid w:val="007068AB"/>
    <w:rsid w:val="0071112C"/>
    <w:rsid w:val="00712124"/>
    <w:rsid w:val="00714E50"/>
    <w:rsid w:val="00715BF8"/>
    <w:rsid w:val="007207AA"/>
    <w:rsid w:val="00720A2B"/>
    <w:rsid w:val="00720A67"/>
    <w:rsid w:val="007249DD"/>
    <w:rsid w:val="00724AE7"/>
    <w:rsid w:val="0073014D"/>
    <w:rsid w:val="00731414"/>
    <w:rsid w:val="00732691"/>
    <w:rsid w:val="00733355"/>
    <w:rsid w:val="00733499"/>
    <w:rsid w:val="007359C2"/>
    <w:rsid w:val="0073781D"/>
    <w:rsid w:val="00737A0A"/>
    <w:rsid w:val="00737D8C"/>
    <w:rsid w:val="00742A4A"/>
    <w:rsid w:val="00743FD0"/>
    <w:rsid w:val="00747712"/>
    <w:rsid w:val="0075383C"/>
    <w:rsid w:val="00755852"/>
    <w:rsid w:val="00755A7D"/>
    <w:rsid w:val="007568C9"/>
    <w:rsid w:val="0076323E"/>
    <w:rsid w:val="0076644D"/>
    <w:rsid w:val="00767FD1"/>
    <w:rsid w:val="0077560D"/>
    <w:rsid w:val="00776310"/>
    <w:rsid w:val="00781937"/>
    <w:rsid w:val="007859C4"/>
    <w:rsid w:val="00786115"/>
    <w:rsid w:val="00792983"/>
    <w:rsid w:val="0079518D"/>
    <w:rsid w:val="007A2AED"/>
    <w:rsid w:val="007A480B"/>
    <w:rsid w:val="007A57C4"/>
    <w:rsid w:val="007A5D28"/>
    <w:rsid w:val="007B1E45"/>
    <w:rsid w:val="007B601C"/>
    <w:rsid w:val="007C138D"/>
    <w:rsid w:val="007C1ED9"/>
    <w:rsid w:val="007C39A0"/>
    <w:rsid w:val="007E06A9"/>
    <w:rsid w:val="007E2812"/>
    <w:rsid w:val="007E579F"/>
    <w:rsid w:val="007F159A"/>
    <w:rsid w:val="007F63FA"/>
    <w:rsid w:val="007F7378"/>
    <w:rsid w:val="008012DE"/>
    <w:rsid w:val="00801495"/>
    <w:rsid w:val="00802262"/>
    <w:rsid w:val="008051BF"/>
    <w:rsid w:val="008138D1"/>
    <w:rsid w:val="008147A9"/>
    <w:rsid w:val="0081511A"/>
    <w:rsid w:val="0082306A"/>
    <w:rsid w:val="00825535"/>
    <w:rsid w:val="00836FC4"/>
    <w:rsid w:val="008371AD"/>
    <w:rsid w:val="008378F2"/>
    <w:rsid w:val="0084072E"/>
    <w:rsid w:val="008429BA"/>
    <w:rsid w:val="008467C4"/>
    <w:rsid w:val="008469F7"/>
    <w:rsid w:val="00846B86"/>
    <w:rsid w:val="00851B5A"/>
    <w:rsid w:val="0085207C"/>
    <w:rsid w:val="008531F2"/>
    <w:rsid w:val="008545A2"/>
    <w:rsid w:val="00855D1E"/>
    <w:rsid w:val="00855D67"/>
    <w:rsid w:val="00867BBE"/>
    <w:rsid w:val="00867F24"/>
    <w:rsid w:val="00870F9E"/>
    <w:rsid w:val="008717EB"/>
    <w:rsid w:val="00871D44"/>
    <w:rsid w:val="00872B2E"/>
    <w:rsid w:val="00874C00"/>
    <w:rsid w:val="0087618D"/>
    <w:rsid w:val="0088232A"/>
    <w:rsid w:val="00882F97"/>
    <w:rsid w:val="008856C0"/>
    <w:rsid w:val="00890699"/>
    <w:rsid w:val="008939F0"/>
    <w:rsid w:val="008A04F8"/>
    <w:rsid w:val="008A2402"/>
    <w:rsid w:val="008A3844"/>
    <w:rsid w:val="008A423B"/>
    <w:rsid w:val="008A5A74"/>
    <w:rsid w:val="008A5FD5"/>
    <w:rsid w:val="008A6B2F"/>
    <w:rsid w:val="008B330D"/>
    <w:rsid w:val="008C194B"/>
    <w:rsid w:val="008C1F63"/>
    <w:rsid w:val="008C2F93"/>
    <w:rsid w:val="008C37B5"/>
    <w:rsid w:val="008C3D73"/>
    <w:rsid w:val="008C44F3"/>
    <w:rsid w:val="008C4D21"/>
    <w:rsid w:val="008D0929"/>
    <w:rsid w:val="008D0C67"/>
    <w:rsid w:val="008D5F65"/>
    <w:rsid w:val="008E4C15"/>
    <w:rsid w:val="008E51E1"/>
    <w:rsid w:val="008F1E1C"/>
    <w:rsid w:val="008F59F8"/>
    <w:rsid w:val="008F5A18"/>
    <w:rsid w:val="008F7073"/>
    <w:rsid w:val="00900B13"/>
    <w:rsid w:val="009077E4"/>
    <w:rsid w:val="00910762"/>
    <w:rsid w:val="0091224B"/>
    <w:rsid w:val="009137FB"/>
    <w:rsid w:val="00917D4B"/>
    <w:rsid w:val="00924322"/>
    <w:rsid w:val="00926C25"/>
    <w:rsid w:val="00933563"/>
    <w:rsid w:val="0093614A"/>
    <w:rsid w:val="009413D4"/>
    <w:rsid w:val="0094159F"/>
    <w:rsid w:val="009461E8"/>
    <w:rsid w:val="00952517"/>
    <w:rsid w:val="009563BB"/>
    <w:rsid w:val="00956BBA"/>
    <w:rsid w:val="00957A8D"/>
    <w:rsid w:val="00960848"/>
    <w:rsid w:val="0096129F"/>
    <w:rsid w:val="00965A6B"/>
    <w:rsid w:val="0096786B"/>
    <w:rsid w:val="00970842"/>
    <w:rsid w:val="009721E7"/>
    <w:rsid w:val="0097232F"/>
    <w:rsid w:val="00975EAE"/>
    <w:rsid w:val="00976EE9"/>
    <w:rsid w:val="009805FC"/>
    <w:rsid w:val="009818FF"/>
    <w:rsid w:val="00983D4F"/>
    <w:rsid w:val="00984AC0"/>
    <w:rsid w:val="00985213"/>
    <w:rsid w:val="00985A21"/>
    <w:rsid w:val="00992902"/>
    <w:rsid w:val="00995362"/>
    <w:rsid w:val="0099637D"/>
    <w:rsid w:val="009A0F2F"/>
    <w:rsid w:val="009A102C"/>
    <w:rsid w:val="009A2399"/>
    <w:rsid w:val="009A3E64"/>
    <w:rsid w:val="009A5655"/>
    <w:rsid w:val="009A651E"/>
    <w:rsid w:val="009B04CD"/>
    <w:rsid w:val="009B3B33"/>
    <w:rsid w:val="009B4F33"/>
    <w:rsid w:val="009B558A"/>
    <w:rsid w:val="009B71E9"/>
    <w:rsid w:val="009C2BF6"/>
    <w:rsid w:val="009C4497"/>
    <w:rsid w:val="009D05AC"/>
    <w:rsid w:val="009D11DE"/>
    <w:rsid w:val="009D6D11"/>
    <w:rsid w:val="009E1378"/>
    <w:rsid w:val="009E3568"/>
    <w:rsid w:val="009F0844"/>
    <w:rsid w:val="009F0F49"/>
    <w:rsid w:val="009F137A"/>
    <w:rsid w:val="009F2BBC"/>
    <w:rsid w:val="009F3CD9"/>
    <w:rsid w:val="009F3F97"/>
    <w:rsid w:val="009F56CE"/>
    <w:rsid w:val="00A0276C"/>
    <w:rsid w:val="00A044E7"/>
    <w:rsid w:val="00A05155"/>
    <w:rsid w:val="00A05D88"/>
    <w:rsid w:val="00A14A4A"/>
    <w:rsid w:val="00A20D28"/>
    <w:rsid w:val="00A21A4A"/>
    <w:rsid w:val="00A21B95"/>
    <w:rsid w:val="00A26255"/>
    <w:rsid w:val="00A26347"/>
    <w:rsid w:val="00A26FB6"/>
    <w:rsid w:val="00A30DC6"/>
    <w:rsid w:val="00A37184"/>
    <w:rsid w:val="00A4351F"/>
    <w:rsid w:val="00A43D5F"/>
    <w:rsid w:val="00A47ACD"/>
    <w:rsid w:val="00A508E8"/>
    <w:rsid w:val="00A51026"/>
    <w:rsid w:val="00A5296E"/>
    <w:rsid w:val="00A534D5"/>
    <w:rsid w:val="00A5474A"/>
    <w:rsid w:val="00A57B9A"/>
    <w:rsid w:val="00A6078C"/>
    <w:rsid w:val="00A6442C"/>
    <w:rsid w:val="00A67E32"/>
    <w:rsid w:val="00A73795"/>
    <w:rsid w:val="00A73802"/>
    <w:rsid w:val="00A73D3E"/>
    <w:rsid w:val="00A74733"/>
    <w:rsid w:val="00A811EF"/>
    <w:rsid w:val="00A8239E"/>
    <w:rsid w:val="00A85BAB"/>
    <w:rsid w:val="00A86E46"/>
    <w:rsid w:val="00A87F6E"/>
    <w:rsid w:val="00A9419E"/>
    <w:rsid w:val="00A9445F"/>
    <w:rsid w:val="00A94D19"/>
    <w:rsid w:val="00A9612C"/>
    <w:rsid w:val="00A968BF"/>
    <w:rsid w:val="00A97D06"/>
    <w:rsid w:val="00AA1A0A"/>
    <w:rsid w:val="00AA408E"/>
    <w:rsid w:val="00AA4D5E"/>
    <w:rsid w:val="00AA7C2A"/>
    <w:rsid w:val="00AB56E1"/>
    <w:rsid w:val="00AC1552"/>
    <w:rsid w:val="00AC28DC"/>
    <w:rsid w:val="00AC3BDD"/>
    <w:rsid w:val="00AC45E5"/>
    <w:rsid w:val="00AD1FFA"/>
    <w:rsid w:val="00AD22A9"/>
    <w:rsid w:val="00AD3FB8"/>
    <w:rsid w:val="00AE04F0"/>
    <w:rsid w:val="00AE2412"/>
    <w:rsid w:val="00AE2BBE"/>
    <w:rsid w:val="00AE3E89"/>
    <w:rsid w:val="00AE577E"/>
    <w:rsid w:val="00AE5E8A"/>
    <w:rsid w:val="00AF0ECB"/>
    <w:rsid w:val="00AF4E05"/>
    <w:rsid w:val="00AF6A44"/>
    <w:rsid w:val="00AF7208"/>
    <w:rsid w:val="00B03891"/>
    <w:rsid w:val="00B03926"/>
    <w:rsid w:val="00B03C19"/>
    <w:rsid w:val="00B0484B"/>
    <w:rsid w:val="00B106BE"/>
    <w:rsid w:val="00B119E3"/>
    <w:rsid w:val="00B12714"/>
    <w:rsid w:val="00B14B74"/>
    <w:rsid w:val="00B222B0"/>
    <w:rsid w:val="00B31432"/>
    <w:rsid w:val="00B3362F"/>
    <w:rsid w:val="00B40B6C"/>
    <w:rsid w:val="00B40C9D"/>
    <w:rsid w:val="00B43823"/>
    <w:rsid w:val="00B50EC4"/>
    <w:rsid w:val="00B528FB"/>
    <w:rsid w:val="00B52C5D"/>
    <w:rsid w:val="00B61274"/>
    <w:rsid w:val="00B62089"/>
    <w:rsid w:val="00B74EA4"/>
    <w:rsid w:val="00B75A66"/>
    <w:rsid w:val="00B84F4B"/>
    <w:rsid w:val="00B91E64"/>
    <w:rsid w:val="00B929FA"/>
    <w:rsid w:val="00B97E23"/>
    <w:rsid w:val="00BA1361"/>
    <w:rsid w:val="00BA2395"/>
    <w:rsid w:val="00BA7577"/>
    <w:rsid w:val="00BB0A21"/>
    <w:rsid w:val="00BB1DBF"/>
    <w:rsid w:val="00BB4033"/>
    <w:rsid w:val="00BB53C3"/>
    <w:rsid w:val="00BB5AB6"/>
    <w:rsid w:val="00BC0AB0"/>
    <w:rsid w:val="00BC5FF0"/>
    <w:rsid w:val="00BD0BA9"/>
    <w:rsid w:val="00BD0CA4"/>
    <w:rsid w:val="00BD1966"/>
    <w:rsid w:val="00BD3339"/>
    <w:rsid w:val="00BD3D83"/>
    <w:rsid w:val="00BE104E"/>
    <w:rsid w:val="00BE19D8"/>
    <w:rsid w:val="00BE3597"/>
    <w:rsid w:val="00BE36CE"/>
    <w:rsid w:val="00BE4D7A"/>
    <w:rsid w:val="00BF20F3"/>
    <w:rsid w:val="00BF21F9"/>
    <w:rsid w:val="00BF23D7"/>
    <w:rsid w:val="00BF2F88"/>
    <w:rsid w:val="00BF59E8"/>
    <w:rsid w:val="00BF5B91"/>
    <w:rsid w:val="00C01A48"/>
    <w:rsid w:val="00C04DFC"/>
    <w:rsid w:val="00C06CEF"/>
    <w:rsid w:val="00C1263F"/>
    <w:rsid w:val="00C14976"/>
    <w:rsid w:val="00C16125"/>
    <w:rsid w:val="00C16C62"/>
    <w:rsid w:val="00C17998"/>
    <w:rsid w:val="00C22B11"/>
    <w:rsid w:val="00C25BD9"/>
    <w:rsid w:val="00C26CC8"/>
    <w:rsid w:val="00C274B2"/>
    <w:rsid w:val="00C30B2F"/>
    <w:rsid w:val="00C3236D"/>
    <w:rsid w:val="00C32925"/>
    <w:rsid w:val="00C348A6"/>
    <w:rsid w:val="00C34BF4"/>
    <w:rsid w:val="00C36006"/>
    <w:rsid w:val="00C36E87"/>
    <w:rsid w:val="00C40569"/>
    <w:rsid w:val="00C40D12"/>
    <w:rsid w:val="00C40DE9"/>
    <w:rsid w:val="00C41449"/>
    <w:rsid w:val="00C42DCC"/>
    <w:rsid w:val="00C45C1B"/>
    <w:rsid w:val="00C4772D"/>
    <w:rsid w:val="00C533CB"/>
    <w:rsid w:val="00C53D7D"/>
    <w:rsid w:val="00C62598"/>
    <w:rsid w:val="00C638AC"/>
    <w:rsid w:val="00C65215"/>
    <w:rsid w:val="00C73652"/>
    <w:rsid w:val="00C76319"/>
    <w:rsid w:val="00C76892"/>
    <w:rsid w:val="00C77432"/>
    <w:rsid w:val="00C8229C"/>
    <w:rsid w:val="00C843CF"/>
    <w:rsid w:val="00C85D65"/>
    <w:rsid w:val="00C9148E"/>
    <w:rsid w:val="00C93923"/>
    <w:rsid w:val="00C93952"/>
    <w:rsid w:val="00C97455"/>
    <w:rsid w:val="00C97484"/>
    <w:rsid w:val="00CA48B6"/>
    <w:rsid w:val="00CA4929"/>
    <w:rsid w:val="00CA5469"/>
    <w:rsid w:val="00CA6C5B"/>
    <w:rsid w:val="00CA744E"/>
    <w:rsid w:val="00CB0E27"/>
    <w:rsid w:val="00CB26A6"/>
    <w:rsid w:val="00CB2958"/>
    <w:rsid w:val="00CB3786"/>
    <w:rsid w:val="00CB3BB3"/>
    <w:rsid w:val="00CB5416"/>
    <w:rsid w:val="00CC12F5"/>
    <w:rsid w:val="00CC3411"/>
    <w:rsid w:val="00CC3B31"/>
    <w:rsid w:val="00CC4385"/>
    <w:rsid w:val="00CC75DE"/>
    <w:rsid w:val="00CD2832"/>
    <w:rsid w:val="00CD3827"/>
    <w:rsid w:val="00CD6AEE"/>
    <w:rsid w:val="00CD6BDA"/>
    <w:rsid w:val="00CE3E56"/>
    <w:rsid w:val="00CE3E95"/>
    <w:rsid w:val="00CE429E"/>
    <w:rsid w:val="00CE6453"/>
    <w:rsid w:val="00CF3A13"/>
    <w:rsid w:val="00CF4B75"/>
    <w:rsid w:val="00CF70C5"/>
    <w:rsid w:val="00D02F99"/>
    <w:rsid w:val="00D032BD"/>
    <w:rsid w:val="00D04ECB"/>
    <w:rsid w:val="00D103E3"/>
    <w:rsid w:val="00D12265"/>
    <w:rsid w:val="00D17471"/>
    <w:rsid w:val="00D20946"/>
    <w:rsid w:val="00D223D2"/>
    <w:rsid w:val="00D26A76"/>
    <w:rsid w:val="00D30022"/>
    <w:rsid w:val="00D31220"/>
    <w:rsid w:val="00D31370"/>
    <w:rsid w:val="00D324A6"/>
    <w:rsid w:val="00D40A7C"/>
    <w:rsid w:val="00D42CEB"/>
    <w:rsid w:val="00D4502B"/>
    <w:rsid w:val="00D50542"/>
    <w:rsid w:val="00D53916"/>
    <w:rsid w:val="00D54707"/>
    <w:rsid w:val="00D54923"/>
    <w:rsid w:val="00D60222"/>
    <w:rsid w:val="00D606FE"/>
    <w:rsid w:val="00D62956"/>
    <w:rsid w:val="00D63A4A"/>
    <w:rsid w:val="00D649FE"/>
    <w:rsid w:val="00D67A52"/>
    <w:rsid w:val="00D71F49"/>
    <w:rsid w:val="00D80011"/>
    <w:rsid w:val="00D85784"/>
    <w:rsid w:val="00D85BF0"/>
    <w:rsid w:val="00D91FF7"/>
    <w:rsid w:val="00D92BE3"/>
    <w:rsid w:val="00D973A2"/>
    <w:rsid w:val="00DA0167"/>
    <w:rsid w:val="00DA4E10"/>
    <w:rsid w:val="00DA50EA"/>
    <w:rsid w:val="00DA524B"/>
    <w:rsid w:val="00DA7036"/>
    <w:rsid w:val="00DB0B4F"/>
    <w:rsid w:val="00DB618D"/>
    <w:rsid w:val="00DB7DBE"/>
    <w:rsid w:val="00DC04E9"/>
    <w:rsid w:val="00DC4670"/>
    <w:rsid w:val="00DC5A79"/>
    <w:rsid w:val="00DC5E63"/>
    <w:rsid w:val="00DD33C7"/>
    <w:rsid w:val="00DD51C8"/>
    <w:rsid w:val="00DD5CC6"/>
    <w:rsid w:val="00DD61B5"/>
    <w:rsid w:val="00DD62EA"/>
    <w:rsid w:val="00DD6AE0"/>
    <w:rsid w:val="00DE521A"/>
    <w:rsid w:val="00DE5683"/>
    <w:rsid w:val="00DE61E9"/>
    <w:rsid w:val="00DF09E0"/>
    <w:rsid w:val="00DF1F02"/>
    <w:rsid w:val="00DF409C"/>
    <w:rsid w:val="00DF680F"/>
    <w:rsid w:val="00DF758A"/>
    <w:rsid w:val="00DF765D"/>
    <w:rsid w:val="00E002D7"/>
    <w:rsid w:val="00E03E7F"/>
    <w:rsid w:val="00E044EA"/>
    <w:rsid w:val="00E07564"/>
    <w:rsid w:val="00E07BAC"/>
    <w:rsid w:val="00E103D9"/>
    <w:rsid w:val="00E11286"/>
    <w:rsid w:val="00E114F0"/>
    <w:rsid w:val="00E1181F"/>
    <w:rsid w:val="00E14AA5"/>
    <w:rsid w:val="00E15497"/>
    <w:rsid w:val="00E15759"/>
    <w:rsid w:val="00E17638"/>
    <w:rsid w:val="00E20CE5"/>
    <w:rsid w:val="00E258AA"/>
    <w:rsid w:val="00E278CF"/>
    <w:rsid w:val="00E32041"/>
    <w:rsid w:val="00E3266C"/>
    <w:rsid w:val="00E35FC4"/>
    <w:rsid w:val="00E402C3"/>
    <w:rsid w:val="00E41FCC"/>
    <w:rsid w:val="00E42152"/>
    <w:rsid w:val="00E42BE2"/>
    <w:rsid w:val="00E50E0B"/>
    <w:rsid w:val="00E52663"/>
    <w:rsid w:val="00E60592"/>
    <w:rsid w:val="00E617F6"/>
    <w:rsid w:val="00E71BBC"/>
    <w:rsid w:val="00E80122"/>
    <w:rsid w:val="00E80BED"/>
    <w:rsid w:val="00E83789"/>
    <w:rsid w:val="00E90D7D"/>
    <w:rsid w:val="00E93A67"/>
    <w:rsid w:val="00E943E8"/>
    <w:rsid w:val="00E94444"/>
    <w:rsid w:val="00E9585F"/>
    <w:rsid w:val="00E972F7"/>
    <w:rsid w:val="00EA079D"/>
    <w:rsid w:val="00EA0F87"/>
    <w:rsid w:val="00EA537B"/>
    <w:rsid w:val="00EA5764"/>
    <w:rsid w:val="00EA597C"/>
    <w:rsid w:val="00EA5EA4"/>
    <w:rsid w:val="00EB091F"/>
    <w:rsid w:val="00EB0F5B"/>
    <w:rsid w:val="00EB1C5C"/>
    <w:rsid w:val="00EB5EEF"/>
    <w:rsid w:val="00EC676F"/>
    <w:rsid w:val="00ED26D7"/>
    <w:rsid w:val="00EE0073"/>
    <w:rsid w:val="00EE0C3E"/>
    <w:rsid w:val="00EE2A09"/>
    <w:rsid w:val="00EE52A0"/>
    <w:rsid w:val="00EE5626"/>
    <w:rsid w:val="00EE64F8"/>
    <w:rsid w:val="00F01FC0"/>
    <w:rsid w:val="00F05F48"/>
    <w:rsid w:val="00F06A8E"/>
    <w:rsid w:val="00F071AB"/>
    <w:rsid w:val="00F1022A"/>
    <w:rsid w:val="00F12D08"/>
    <w:rsid w:val="00F1501D"/>
    <w:rsid w:val="00F164FB"/>
    <w:rsid w:val="00F16FAD"/>
    <w:rsid w:val="00F170C7"/>
    <w:rsid w:val="00F21C02"/>
    <w:rsid w:val="00F22BB6"/>
    <w:rsid w:val="00F2661F"/>
    <w:rsid w:val="00F318B4"/>
    <w:rsid w:val="00F4010D"/>
    <w:rsid w:val="00F420EC"/>
    <w:rsid w:val="00F44BD9"/>
    <w:rsid w:val="00F4551B"/>
    <w:rsid w:val="00F47FAA"/>
    <w:rsid w:val="00F555E7"/>
    <w:rsid w:val="00F57A79"/>
    <w:rsid w:val="00F6597C"/>
    <w:rsid w:val="00F65D1F"/>
    <w:rsid w:val="00F71870"/>
    <w:rsid w:val="00F80558"/>
    <w:rsid w:val="00F82445"/>
    <w:rsid w:val="00F82EFE"/>
    <w:rsid w:val="00F83366"/>
    <w:rsid w:val="00F83AE8"/>
    <w:rsid w:val="00F871A7"/>
    <w:rsid w:val="00F90AEA"/>
    <w:rsid w:val="00F93369"/>
    <w:rsid w:val="00F9457B"/>
    <w:rsid w:val="00F95105"/>
    <w:rsid w:val="00F95157"/>
    <w:rsid w:val="00F97B35"/>
    <w:rsid w:val="00F97E0C"/>
    <w:rsid w:val="00FA0977"/>
    <w:rsid w:val="00FA30DB"/>
    <w:rsid w:val="00FA5BDA"/>
    <w:rsid w:val="00FB02E9"/>
    <w:rsid w:val="00FB1C6C"/>
    <w:rsid w:val="00FB3708"/>
    <w:rsid w:val="00FB5C50"/>
    <w:rsid w:val="00FB7688"/>
    <w:rsid w:val="00FC020D"/>
    <w:rsid w:val="00FC2076"/>
    <w:rsid w:val="00FC21FC"/>
    <w:rsid w:val="00FC34C0"/>
    <w:rsid w:val="00FC44EA"/>
    <w:rsid w:val="00FC4BCA"/>
    <w:rsid w:val="00FC5352"/>
    <w:rsid w:val="00FD0D8A"/>
    <w:rsid w:val="00FD45E9"/>
    <w:rsid w:val="00FD6EF2"/>
    <w:rsid w:val="00FE03C7"/>
    <w:rsid w:val="00FE2322"/>
    <w:rsid w:val="00FE2E2C"/>
    <w:rsid w:val="00FE4CFA"/>
    <w:rsid w:val="00FE554B"/>
    <w:rsid w:val="00FF02C3"/>
    <w:rsid w:val="00FF1ECF"/>
    <w:rsid w:val="00FF247F"/>
    <w:rsid w:val="00FF2C49"/>
    <w:rsid w:val="4D87182A"/>
    <w:rsid w:val="53EA4A89"/>
    <w:rsid w:val="688B10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qFormat="1"/>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hAnsi="宋体"/>
      <w:b/>
      <w:kern w:val="2"/>
      <w:sz w:val="84"/>
      <w:szCs w:val="8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next w:val="a"/>
    <w:uiPriority w:val="99"/>
    <w:qFormat/>
    <w:pPr>
      <w:spacing w:after="120"/>
    </w:pPr>
    <w:rPr>
      <w:rFonts w:cs="Calibri"/>
    </w:rPr>
  </w:style>
  <w:style w:type="paragraph" w:styleId="a5">
    <w:name w:val="Date"/>
    <w:basedOn w:val="a"/>
    <w:next w:val="a"/>
    <w:qFormat/>
    <w:pPr>
      <w:ind w:leftChars="2500" w:left="100"/>
    </w:p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qFormat/>
  </w:style>
  <w:style w:type="character" w:styleId="ab">
    <w:name w:val="Hyperlink"/>
    <w:basedOn w:val="a1"/>
    <w:qFormat/>
    <w:rPr>
      <w:color w:val="0000FF"/>
      <w:u w:val="single"/>
    </w:rPr>
  </w:style>
  <w:style w:type="paragraph" w:customStyle="1" w:styleId="CharCharChar1CharCharCharCharCharCharChar">
    <w:name w:val="Char Char Char1 Char Char Char Char Char Char Char"/>
    <w:basedOn w:val="a"/>
    <w:next w:val="a"/>
    <w:semiHidden/>
    <w:qFormat/>
    <w:pPr>
      <w:keepNext/>
      <w:keepLines/>
      <w:widowControl/>
      <w:adjustRightInd w:val="0"/>
      <w:spacing w:before="40" w:after="40" w:line="360" w:lineRule="auto"/>
      <w:ind w:firstLineChars="200" w:firstLine="200"/>
      <w:textAlignment w:val="baseline"/>
      <w:outlineLvl w:val="3"/>
    </w:pPr>
    <w:rPr>
      <w:rFonts w:ascii="Times New Roman" w:eastAsia="仿宋_GB2312" w:hAnsi="Times New Roman" w:cs="宋体"/>
      <w:kern w:val="0"/>
      <w:sz w:val="24"/>
      <w:szCs w:val="28"/>
    </w:rPr>
  </w:style>
  <w:style w:type="character" w:customStyle="1" w:styleId="Char1">
    <w:name w:val="页眉 Char"/>
    <w:basedOn w:val="a1"/>
    <w:link w:val="a8"/>
    <w:qFormat/>
    <w:rPr>
      <w:rFonts w:ascii="宋体" w:hAnsi="宋体"/>
      <w:b/>
      <w:kern w:val="2"/>
      <w:sz w:val="18"/>
      <w:szCs w:val="18"/>
    </w:rPr>
  </w:style>
  <w:style w:type="character" w:customStyle="1" w:styleId="Char">
    <w:name w:val="批注框文本 Char"/>
    <w:basedOn w:val="a1"/>
    <w:link w:val="a6"/>
    <w:rPr>
      <w:rFonts w:ascii="宋体" w:hAnsi="宋体"/>
      <w:b/>
      <w:kern w:val="2"/>
      <w:sz w:val="18"/>
      <w:szCs w:val="18"/>
    </w:rPr>
  </w:style>
  <w:style w:type="table" w:customStyle="1" w:styleId="1">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1"/>
    <w:link w:val="a7"/>
    <w:uiPriority w:val="99"/>
    <w:qFormat/>
    <w:rPr>
      <w:rFonts w:ascii="宋体" w:hAnsi="宋体"/>
      <w:b/>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8804FB-511A-409D-9FE4-DA19AE8B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中国石油和化学工业联合会文件</dc:title>
  <dc:creator>liyongliang</dc:creator>
  <cp:lastModifiedBy>Lenovo</cp:lastModifiedBy>
  <cp:revision>99</cp:revision>
  <cp:lastPrinted>2016-02-19T02:31:00Z</cp:lastPrinted>
  <dcterms:created xsi:type="dcterms:W3CDTF">2018-02-26T02:29:00Z</dcterms:created>
  <dcterms:modified xsi:type="dcterms:W3CDTF">2023-04-06T01:35:00Z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A013BE8DDF7F42E2BBCCAE8C66EFABD4</vt:lpwstr>
  </property>
</Properties>
</file>